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A992" w14:textId="77777777" w:rsidR="00FD1CA9" w:rsidRPr="00FD1CA9" w:rsidRDefault="00FD1CA9" w:rsidP="00FD1CA9">
      <w:pPr>
        <w:jc w:val="center"/>
        <w:rPr>
          <w:color w:val="000000" w:themeColor="text1"/>
          <w:sz w:val="28"/>
        </w:rPr>
      </w:pPr>
      <w:r w:rsidRPr="00FD1CA9">
        <w:rPr>
          <w:color w:val="000000" w:themeColor="text1"/>
          <w:sz w:val="28"/>
        </w:rPr>
        <w:t>Activity: High Leverage Practice and the Strategic Instruction Model</w:t>
      </w:r>
    </w:p>
    <w:p w14:paraId="515F1BD5" w14:textId="77777777" w:rsidR="00FD1CA9" w:rsidRDefault="00FD1CA9" w:rsidP="00FD1CA9">
      <w:pPr>
        <w:jc w:val="center"/>
        <w:rPr>
          <w:color w:val="FF0000"/>
          <w:sz w:val="28"/>
        </w:rPr>
      </w:pPr>
    </w:p>
    <w:p w14:paraId="48BB9365" w14:textId="77777777" w:rsidR="00FD1CA9" w:rsidRPr="00FD1CA9" w:rsidRDefault="00FD1CA9" w:rsidP="00FD1CA9">
      <w:pPr>
        <w:jc w:val="center"/>
        <w:rPr>
          <w:color w:val="FF0000"/>
          <w:sz w:val="28"/>
        </w:rPr>
      </w:pPr>
      <w:r w:rsidRPr="00FD1CA9">
        <w:rPr>
          <w:color w:val="FF0000"/>
          <w:sz w:val="28"/>
        </w:rPr>
        <w:t>Tier 1</w:t>
      </w:r>
    </w:p>
    <w:p w14:paraId="5F125B70" w14:textId="77777777" w:rsidR="00FD1CA9" w:rsidRPr="00FD1CA9" w:rsidRDefault="00FD1CA9" w:rsidP="00FD1CA9">
      <w:pPr>
        <w:rPr>
          <w:sz w:val="28"/>
        </w:rPr>
      </w:pPr>
      <w:r w:rsidRPr="00FD1CA9">
        <w:rPr>
          <w:sz w:val="28"/>
        </w:rPr>
        <w:t xml:space="preserve">A third grade teacher, Mrs. Lexicon, has planned a lesson to provide </w:t>
      </w:r>
      <w:r w:rsidRPr="00FD1CA9">
        <w:rPr>
          <w:color w:val="FF0000"/>
          <w:sz w:val="28"/>
        </w:rPr>
        <w:t>opportunities to practice</w:t>
      </w:r>
      <w:r w:rsidRPr="00FD1CA9">
        <w:rPr>
          <w:sz w:val="28"/>
        </w:rPr>
        <w:t xml:space="preserve"> </w:t>
      </w:r>
      <w:r w:rsidRPr="00FD1CA9">
        <w:rPr>
          <w:color w:val="0000FF"/>
          <w:sz w:val="28"/>
        </w:rPr>
        <w:t xml:space="preserve">comprehension skills </w:t>
      </w:r>
      <w:r w:rsidRPr="00FD1CA9">
        <w:rPr>
          <w:sz w:val="28"/>
        </w:rPr>
        <w:t xml:space="preserve">with a focus on expanding their breadth of sophisticated vocabulary knowledge.  The lesson begins with Mrs. L </w:t>
      </w:r>
      <w:r w:rsidRPr="00FD1CA9">
        <w:rPr>
          <w:color w:val="FF0000"/>
          <w:sz w:val="28"/>
        </w:rPr>
        <w:t>reading a passage aloud while displaying the text</w:t>
      </w:r>
      <w:r w:rsidRPr="00FD1CA9">
        <w:rPr>
          <w:sz w:val="28"/>
        </w:rPr>
        <w:t xml:space="preserve"> on the </w:t>
      </w:r>
      <w:proofErr w:type="spellStart"/>
      <w:r w:rsidRPr="00FD1CA9">
        <w:rPr>
          <w:sz w:val="28"/>
        </w:rPr>
        <w:t>Smartboard</w:t>
      </w:r>
      <w:proofErr w:type="spellEnd"/>
      <w:r w:rsidRPr="00FD1CA9">
        <w:rPr>
          <w:sz w:val="28"/>
        </w:rPr>
        <w:t xml:space="preserve">.  Students are </w:t>
      </w:r>
      <w:r w:rsidRPr="00FD1CA9">
        <w:rPr>
          <w:color w:val="FF0000"/>
          <w:sz w:val="28"/>
        </w:rPr>
        <w:t>prompted to look and listen for vivid verbs</w:t>
      </w:r>
      <w:r w:rsidRPr="00FD1CA9">
        <w:rPr>
          <w:sz w:val="28"/>
        </w:rPr>
        <w:t xml:space="preserve"> as she reads.  After the passage is completed, Mrs. L asks students to </w:t>
      </w:r>
      <w:r w:rsidRPr="00FD1CA9">
        <w:rPr>
          <w:color w:val="0000FF"/>
          <w:sz w:val="28"/>
        </w:rPr>
        <w:t>identify the vivid verbs and to infer meaning</w:t>
      </w:r>
      <w:r w:rsidRPr="00FD1CA9">
        <w:rPr>
          <w:sz w:val="28"/>
        </w:rPr>
        <w:t xml:space="preserve">.  As the class </w:t>
      </w:r>
      <w:r w:rsidRPr="00FD1CA9">
        <w:rPr>
          <w:color w:val="FF0000"/>
          <w:sz w:val="28"/>
        </w:rPr>
        <w:t>discusses the sophisticated words</w:t>
      </w:r>
      <w:r w:rsidRPr="00FD1CA9">
        <w:rPr>
          <w:sz w:val="28"/>
        </w:rPr>
        <w:t>, they are asked to think about how they might use those words, making linkages to familiar words, in their own stories later in the day.</w:t>
      </w:r>
    </w:p>
    <w:p w14:paraId="5E4AB80B" w14:textId="77777777" w:rsidR="00E10678" w:rsidRPr="00FD1CA9" w:rsidRDefault="00E10678">
      <w:pPr>
        <w:rPr>
          <w:sz w:val="28"/>
        </w:rPr>
      </w:pPr>
      <w:bookmarkStart w:id="0" w:name="_GoBack"/>
      <w:bookmarkEnd w:id="0"/>
    </w:p>
    <w:p w14:paraId="73836E76" w14:textId="77777777" w:rsidR="00FD1CA9" w:rsidRPr="00FD1CA9" w:rsidRDefault="00FD1CA9">
      <w:pPr>
        <w:rPr>
          <w:sz w:val="28"/>
        </w:rPr>
      </w:pPr>
    </w:p>
    <w:p w14:paraId="1431975C" w14:textId="77777777" w:rsidR="00FD1CA9" w:rsidRPr="00FD1CA9" w:rsidRDefault="00FD1CA9" w:rsidP="00FD1CA9">
      <w:pPr>
        <w:jc w:val="center"/>
        <w:rPr>
          <w:color w:val="0000FF"/>
          <w:sz w:val="28"/>
        </w:rPr>
      </w:pPr>
      <w:r w:rsidRPr="00FD1CA9">
        <w:rPr>
          <w:color w:val="0000FF"/>
          <w:sz w:val="28"/>
        </w:rPr>
        <w:t>Tier 2</w:t>
      </w:r>
    </w:p>
    <w:p w14:paraId="4D886CE1" w14:textId="77777777" w:rsidR="00FD1CA9" w:rsidRPr="00FD1CA9" w:rsidRDefault="00FD1CA9" w:rsidP="00FD1CA9">
      <w:pPr>
        <w:rPr>
          <w:color w:val="000000" w:themeColor="text1"/>
          <w:sz w:val="28"/>
        </w:rPr>
      </w:pPr>
      <w:r w:rsidRPr="00FD1CA9">
        <w:rPr>
          <w:color w:val="000000" w:themeColor="text1"/>
          <w:sz w:val="28"/>
        </w:rPr>
        <w:t xml:space="preserve">Mrs. Lexicon has identified a group of students who need targeted supplemental instruction. Mrs. L uses flexible grouping to </w:t>
      </w:r>
      <w:r w:rsidRPr="00FD1CA9">
        <w:rPr>
          <w:color w:val="FF0000"/>
          <w:sz w:val="28"/>
        </w:rPr>
        <w:t>model thinking</w:t>
      </w:r>
      <w:r w:rsidRPr="00FD1CA9">
        <w:rPr>
          <w:color w:val="000000" w:themeColor="text1"/>
          <w:sz w:val="28"/>
        </w:rPr>
        <w:t xml:space="preserve"> about </w:t>
      </w:r>
      <w:r w:rsidRPr="00FD1CA9">
        <w:rPr>
          <w:color w:val="0000FF"/>
          <w:sz w:val="28"/>
        </w:rPr>
        <w:t>a vivid vocabulary word.</w:t>
      </w:r>
      <w:r w:rsidRPr="00FD1CA9">
        <w:rPr>
          <w:color w:val="000000" w:themeColor="text1"/>
          <w:sz w:val="28"/>
        </w:rPr>
        <w:t xml:space="preserve"> First, together Mrs. L and the group </w:t>
      </w:r>
      <w:r w:rsidRPr="00FD1CA9">
        <w:rPr>
          <w:color w:val="0000FF"/>
          <w:sz w:val="28"/>
        </w:rPr>
        <w:t>chorally read a portion of the text</w:t>
      </w:r>
      <w:r w:rsidRPr="00FD1CA9">
        <w:rPr>
          <w:color w:val="000000" w:themeColor="text1"/>
          <w:sz w:val="28"/>
        </w:rPr>
        <w:t xml:space="preserve">. Mrs. L. focuses the students on one word, blurting. She allows for </w:t>
      </w:r>
      <w:r w:rsidRPr="00FD1CA9">
        <w:rPr>
          <w:color w:val="FF0000"/>
          <w:sz w:val="28"/>
        </w:rPr>
        <w:t>active student engagement</w:t>
      </w:r>
      <w:r w:rsidRPr="00FD1CA9">
        <w:rPr>
          <w:color w:val="000000" w:themeColor="text1"/>
          <w:sz w:val="28"/>
        </w:rPr>
        <w:t xml:space="preserve"> by pausing and asking the students what they think it means when a word is blurted out. As students provide answers, Mrs. L. provides </w:t>
      </w:r>
      <w:r w:rsidRPr="00FD1CA9">
        <w:rPr>
          <w:color w:val="FF0000"/>
          <w:sz w:val="28"/>
        </w:rPr>
        <w:t>positive and corrective feedback</w:t>
      </w:r>
      <w:r w:rsidRPr="00FD1CA9">
        <w:rPr>
          <w:color w:val="000000" w:themeColor="text1"/>
          <w:sz w:val="28"/>
        </w:rPr>
        <w:t xml:space="preserve">. After students model what blurting means, Mrs. L. states </w:t>
      </w:r>
      <w:r w:rsidRPr="00FD1CA9">
        <w:rPr>
          <w:color w:val="FF0000"/>
          <w:sz w:val="28"/>
        </w:rPr>
        <w:t>explicitly</w:t>
      </w:r>
      <w:r w:rsidRPr="00FD1CA9">
        <w:rPr>
          <w:color w:val="000000" w:themeColor="text1"/>
          <w:sz w:val="28"/>
        </w:rPr>
        <w:t xml:space="preserve"> that if the author used the word said instead of blurting, the reader could not visualize the interruption. She then tasks the group to practice </w:t>
      </w:r>
      <w:r w:rsidRPr="00FD1CA9">
        <w:rPr>
          <w:color w:val="0000FF"/>
          <w:sz w:val="28"/>
        </w:rPr>
        <w:t>locating vivid vocabulary</w:t>
      </w:r>
      <w:r w:rsidRPr="00FD1CA9">
        <w:rPr>
          <w:color w:val="000000" w:themeColor="text1"/>
          <w:sz w:val="28"/>
        </w:rPr>
        <w:t xml:space="preserve"> by reading the remainder of the text independently and identifying the vivid vocabulary, just as they did as a group. </w:t>
      </w:r>
    </w:p>
    <w:p w14:paraId="05C5C005" w14:textId="77777777" w:rsidR="00FD1CA9" w:rsidRDefault="00FD1CA9" w:rsidP="00FD1CA9">
      <w:pPr>
        <w:rPr>
          <w:color w:val="000000" w:themeColor="text1"/>
          <w:sz w:val="28"/>
        </w:rPr>
      </w:pPr>
    </w:p>
    <w:p w14:paraId="0E642FD9" w14:textId="77777777" w:rsidR="008C0B3D" w:rsidRPr="00FD1CA9" w:rsidRDefault="008C0B3D" w:rsidP="00FD1CA9">
      <w:pPr>
        <w:rPr>
          <w:color w:val="000000" w:themeColor="text1"/>
          <w:sz w:val="28"/>
        </w:rPr>
      </w:pPr>
    </w:p>
    <w:p w14:paraId="348C5BDE" w14:textId="77777777" w:rsidR="00FD1CA9" w:rsidRPr="00FD1CA9" w:rsidRDefault="00FD1CA9" w:rsidP="00FD1CA9">
      <w:pPr>
        <w:jc w:val="center"/>
        <w:rPr>
          <w:sz w:val="28"/>
        </w:rPr>
      </w:pPr>
      <w:r w:rsidRPr="00FD1CA9">
        <w:rPr>
          <w:sz w:val="28"/>
        </w:rPr>
        <w:t>Tier 3</w:t>
      </w:r>
    </w:p>
    <w:p w14:paraId="07AD2ACB" w14:textId="77777777" w:rsidR="00FD1CA9" w:rsidRPr="00FD1CA9" w:rsidRDefault="00FD1CA9" w:rsidP="00FD1CA9">
      <w:pPr>
        <w:rPr>
          <w:sz w:val="28"/>
        </w:rPr>
      </w:pPr>
      <w:r w:rsidRPr="00FD1CA9">
        <w:rPr>
          <w:sz w:val="28"/>
        </w:rPr>
        <w:t xml:space="preserve">Mrs. Lexicon was certain that one student, Adam, from the small group would need </w:t>
      </w:r>
      <w:r w:rsidRPr="00FD1CA9">
        <w:rPr>
          <w:color w:val="FF0000"/>
          <w:sz w:val="28"/>
        </w:rPr>
        <w:t>more intensive support</w:t>
      </w:r>
      <w:r w:rsidRPr="00FD1CA9">
        <w:rPr>
          <w:sz w:val="28"/>
        </w:rPr>
        <w:t xml:space="preserve"> beyond the small group instruction.  When she dismissed the group to continue reading independently, she asked Adam to stay with her for more </w:t>
      </w:r>
      <w:r w:rsidRPr="00FD1CA9">
        <w:rPr>
          <w:color w:val="FF0000"/>
          <w:sz w:val="28"/>
        </w:rPr>
        <w:t>explicit instruction</w:t>
      </w:r>
      <w:r w:rsidRPr="00FD1CA9">
        <w:rPr>
          <w:sz w:val="28"/>
        </w:rPr>
        <w:t xml:space="preserve">.  Mrs. L provided more modeling by reading the passage in its entirety aloud to Adam.  Then she </w:t>
      </w:r>
      <w:r w:rsidRPr="00FD1CA9">
        <w:rPr>
          <w:color w:val="0000FF"/>
          <w:sz w:val="28"/>
        </w:rPr>
        <w:t xml:space="preserve">segmented the passage into shorter chunks for Adam to read to her.  Mrs. L had Adam summarize the segments in his own words and write down his ideas and vocabulary words </w:t>
      </w:r>
      <w:r w:rsidRPr="00FD1CA9">
        <w:rPr>
          <w:sz w:val="28"/>
        </w:rPr>
        <w:t xml:space="preserve">as they discussed so that he would have an </w:t>
      </w:r>
      <w:r w:rsidRPr="00FD1CA9">
        <w:rPr>
          <w:color w:val="0000FF"/>
          <w:sz w:val="28"/>
        </w:rPr>
        <w:t>outline prepared for the writing assignment</w:t>
      </w:r>
      <w:r w:rsidRPr="00FD1CA9">
        <w:rPr>
          <w:sz w:val="28"/>
        </w:rPr>
        <w:t xml:space="preserve"> later in the day.</w:t>
      </w:r>
    </w:p>
    <w:p w14:paraId="194F6ABE" w14:textId="77777777" w:rsidR="00FD1CA9" w:rsidRPr="00FD1CA9" w:rsidRDefault="00FD1CA9" w:rsidP="00FD1CA9">
      <w:pPr>
        <w:rPr>
          <w:sz w:val="28"/>
        </w:rPr>
      </w:pPr>
    </w:p>
    <w:sectPr w:rsidR="00FD1CA9" w:rsidRPr="00FD1CA9" w:rsidSect="00E1067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803E5" w14:textId="77777777" w:rsidR="00FD1CA9" w:rsidRDefault="00FD1CA9" w:rsidP="00FD1CA9">
      <w:r>
        <w:separator/>
      </w:r>
    </w:p>
  </w:endnote>
  <w:endnote w:type="continuationSeparator" w:id="0">
    <w:p w14:paraId="66BA8750" w14:textId="77777777" w:rsidR="00FD1CA9" w:rsidRDefault="00FD1CA9" w:rsidP="00FD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15E3" w14:textId="77777777" w:rsidR="00FD1CA9" w:rsidRDefault="00FD1CA9">
    <w:pPr>
      <w:pStyle w:val="Footer"/>
    </w:pPr>
    <w:r>
      <w:t xml:space="preserve">The Strategic Instruction Model within a Tiered Support System: MO-CASE, Collaborative Conference; March 3, 2017.  </w:t>
    </w:r>
    <w:hyperlink r:id="rId1" w:history="1">
      <w:r w:rsidRPr="0093558F">
        <w:rPr>
          <w:rStyle w:val="Hyperlink"/>
        </w:rPr>
        <w:t>smrobins@ku.edu</w:t>
      </w:r>
    </w:hyperlink>
    <w:r>
      <w:t xml:space="preserve">; </w:t>
    </w:r>
    <w:hyperlink r:id="rId2" w:history="1">
      <w:r w:rsidRPr="0093558F">
        <w:rPr>
          <w:rStyle w:val="Hyperlink"/>
        </w:rPr>
        <w:t>pgraner@ku.edu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A8F5" w14:textId="77777777" w:rsidR="00FD1CA9" w:rsidRDefault="00FD1CA9" w:rsidP="00FD1CA9">
      <w:r>
        <w:separator/>
      </w:r>
    </w:p>
  </w:footnote>
  <w:footnote w:type="continuationSeparator" w:id="0">
    <w:p w14:paraId="49857377" w14:textId="77777777" w:rsidR="00FD1CA9" w:rsidRDefault="00FD1CA9" w:rsidP="00FD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A9"/>
    <w:rsid w:val="00034E8E"/>
    <w:rsid w:val="00693EFF"/>
    <w:rsid w:val="008C0B3D"/>
    <w:rsid w:val="00CE03EE"/>
    <w:rsid w:val="00E10678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A03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A9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D1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A9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D1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robins@ku.edu" TargetMode="External"/><Relationship Id="rId2" Type="http://schemas.openxmlformats.org/officeDocument/2006/relationships/hyperlink" Target="mailto:pgraner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Sampson Graner</dc:creator>
  <cp:keywords/>
  <dc:description/>
  <cp:lastModifiedBy>Patricia Sampson Graner</cp:lastModifiedBy>
  <cp:revision>2</cp:revision>
  <cp:lastPrinted>2017-03-02T18:12:00Z</cp:lastPrinted>
  <dcterms:created xsi:type="dcterms:W3CDTF">2017-03-02T18:01:00Z</dcterms:created>
  <dcterms:modified xsi:type="dcterms:W3CDTF">2017-03-02T18:12:00Z</dcterms:modified>
</cp:coreProperties>
</file>