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Word Mapping Strategy</w:t>
      </w:r>
      <w:r w:rsidDel="00000000" w:rsidR="00000000" w:rsidRPr="00000000">
        <w:rPr>
          <w:sz w:val="30"/>
          <w:szCs w:val="30"/>
          <w:rtl w:val="0"/>
        </w:rPr>
        <w:t xml:space="preserve"> Implementation Plan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School: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Team Members: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List Questions and Actions Needed for Successful Implementation 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NOW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NEXT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LATER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Selection Process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(whole class/ targeted students/combo)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(materials, technology, time,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Instructional Setting </w:t>
            </w:r>
            <w:r w:rsidDel="00000000" w:rsidR="00000000" w:rsidRPr="00000000">
              <w:rPr>
                <w:rtl w:val="0"/>
              </w:rPr>
              <w:t xml:space="preserve"> for WM instruction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(intervention/ core class/combo?)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Scheduling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(educators, students)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Staffing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(core/ intervention)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Strategy Approach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(morphine selection, lesson sequences/timing, subject area focus)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Coaching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(preparations, implementation, assessment)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Administration Support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(for all listed factors)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