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9045" w14:textId="496DDC09" w:rsidR="006D6DE9" w:rsidRDefault="00D04D4A" w:rsidP="006D6DE9">
      <w:pPr>
        <w:pStyle w:val="BodyText"/>
        <w:spacing w:line="480" w:lineRule="auto"/>
        <w:ind w:right="24"/>
        <w:jc w:val="center"/>
        <w:rPr>
          <w:rFonts w:ascii="Times New Roman" w:hAnsi="Times New Roman"/>
          <w:b w:val="0"/>
          <w:szCs w:val="24"/>
        </w:rPr>
      </w:pPr>
      <w:r>
        <w:rPr>
          <w:rFonts w:ascii="Times New Roman" w:hAnsi="Times New Roman"/>
          <w:b w:val="0"/>
          <w:szCs w:val="24"/>
        </w:rPr>
        <w:t xml:space="preserve">Using the </w:t>
      </w:r>
      <w:r w:rsidR="00EF3609">
        <w:rPr>
          <w:rFonts w:ascii="Times New Roman" w:hAnsi="Times New Roman"/>
          <w:b w:val="0"/>
          <w:szCs w:val="24"/>
        </w:rPr>
        <w:t xml:space="preserve">Strategic Math </w:t>
      </w:r>
      <w:r w:rsidR="00636357">
        <w:rPr>
          <w:rFonts w:ascii="Times New Roman" w:hAnsi="Times New Roman"/>
          <w:b w:val="0"/>
          <w:szCs w:val="24"/>
        </w:rPr>
        <w:t>Series</w:t>
      </w:r>
      <w:r w:rsidR="00EF3609">
        <w:rPr>
          <w:rFonts w:ascii="Times New Roman" w:hAnsi="Times New Roman"/>
          <w:b w:val="0"/>
          <w:szCs w:val="24"/>
        </w:rPr>
        <w:t xml:space="preserve"> </w:t>
      </w:r>
      <w:r w:rsidR="00636357">
        <w:rPr>
          <w:rFonts w:ascii="Times New Roman" w:hAnsi="Times New Roman"/>
          <w:b w:val="0"/>
          <w:szCs w:val="24"/>
        </w:rPr>
        <w:t>and</w:t>
      </w:r>
      <w:r w:rsidR="00EF3609">
        <w:rPr>
          <w:rFonts w:ascii="Times New Roman" w:hAnsi="Times New Roman"/>
          <w:b w:val="0"/>
          <w:szCs w:val="24"/>
        </w:rPr>
        <w:t xml:space="preserve"> </w:t>
      </w:r>
      <w:r w:rsidR="00636357">
        <w:rPr>
          <w:rFonts w:ascii="Times New Roman" w:hAnsi="Times New Roman"/>
          <w:b w:val="0"/>
          <w:szCs w:val="24"/>
        </w:rPr>
        <w:t>Evidence-Based Practices</w:t>
      </w:r>
      <w:r w:rsidR="00EF3609">
        <w:rPr>
          <w:rFonts w:ascii="Times New Roman" w:hAnsi="Times New Roman"/>
          <w:b w:val="0"/>
          <w:szCs w:val="24"/>
        </w:rPr>
        <w:t xml:space="preserve"> to Improve Achievement</w:t>
      </w:r>
    </w:p>
    <w:p w14:paraId="7C089BEB" w14:textId="4A51E50D" w:rsidR="00636357" w:rsidRDefault="00636357" w:rsidP="006D6DE9">
      <w:pPr>
        <w:pStyle w:val="BodyText"/>
        <w:spacing w:line="480" w:lineRule="auto"/>
        <w:ind w:right="24"/>
        <w:jc w:val="center"/>
        <w:rPr>
          <w:rFonts w:ascii="Times New Roman" w:hAnsi="Times New Roman"/>
          <w:b w:val="0"/>
          <w:szCs w:val="24"/>
        </w:rPr>
      </w:pPr>
      <w:r>
        <w:rPr>
          <w:rFonts w:ascii="Times New Roman" w:hAnsi="Times New Roman"/>
          <w:b w:val="0"/>
          <w:szCs w:val="24"/>
        </w:rPr>
        <w:t>Bradley J. Kaffar, Ph.D.</w:t>
      </w:r>
    </w:p>
    <w:p w14:paraId="416FFD41" w14:textId="165F2A42" w:rsidR="00636357" w:rsidRDefault="00636357" w:rsidP="006D6DE9">
      <w:pPr>
        <w:pStyle w:val="BodyText"/>
        <w:spacing w:line="480" w:lineRule="auto"/>
        <w:ind w:right="24"/>
        <w:jc w:val="center"/>
        <w:rPr>
          <w:rFonts w:ascii="Times New Roman" w:hAnsi="Times New Roman"/>
          <w:b w:val="0"/>
          <w:szCs w:val="24"/>
        </w:rPr>
      </w:pPr>
      <w:r>
        <w:rPr>
          <w:rFonts w:ascii="Times New Roman" w:hAnsi="Times New Roman"/>
          <w:b w:val="0"/>
          <w:szCs w:val="24"/>
        </w:rPr>
        <w:t>Professor, St. Cloud State University</w:t>
      </w:r>
    </w:p>
    <w:p w14:paraId="4E42024F" w14:textId="6220C582" w:rsidR="00636357" w:rsidRDefault="00636357" w:rsidP="006D6DE9">
      <w:pPr>
        <w:pStyle w:val="BodyText"/>
        <w:spacing w:line="480" w:lineRule="auto"/>
        <w:ind w:right="24"/>
        <w:jc w:val="center"/>
        <w:rPr>
          <w:rFonts w:ascii="Times New Roman" w:hAnsi="Times New Roman"/>
          <w:b w:val="0"/>
          <w:szCs w:val="24"/>
        </w:rPr>
      </w:pPr>
      <w:r>
        <w:rPr>
          <w:rFonts w:ascii="Times New Roman" w:hAnsi="Times New Roman"/>
          <w:b w:val="0"/>
          <w:szCs w:val="24"/>
        </w:rPr>
        <w:t>Co-Director, Institute for Strategic Mathematics Interventions</w:t>
      </w:r>
    </w:p>
    <w:p w14:paraId="7FA571A6" w14:textId="77777777" w:rsidR="00636357" w:rsidRPr="00E93198" w:rsidRDefault="00636357" w:rsidP="006D6DE9">
      <w:pPr>
        <w:pStyle w:val="BodyText"/>
        <w:spacing w:line="480" w:lineRule="auto"/>
        <w:ind w:right="24"/>
        <w:jc w:val="center"/>
        <w:rPr>
          <w:rFonts w:ascii="Times New Roman" w:hAnsi="Times New Roman"/>
          <w:b w:val="0"/>
          <w:szCs w:val="28"/>
        </w:rPr>
      </w:pPr>
    </w:p>
    <w:p w14:paraId="0AF3DA04" w14:textId="10686306" w:rsidR="00CA7E85" w:rsidRPr="00990DF2" w:rsidRDefault="00CA7E85" w:rsidP="00990DF2">
      <w:pPr>
        <w:widowControl w:val="0"/>
        <w:autoSpaceDE w:val="0"/>
        <w:autoSpaceDN w:val="0"/>
        <w:adjustRightInd w:val="0"/>
        <w:spacing w:line="480" w:lineRule="auto"/>
        <w:ind w:firstLine="720"/>
        <w:rPr>
          <w:rFonts w:ascii="Times" w:hAnsi="Times" w:cs="Helvetica"/>
          <w:szCs w:val="32"/>
        </w:rPr>
      </w:pPr>
      <w:r w:rsidRPr="003455E6">
        <w:rPr>
          <w:rFonts w:ascii="Times" w:hAnsi="Times" w:cs="Helvetica"/>
          <w:szCs w:val="32"/>
        </w:rPr>
        <w:t>Mathematics is challenging for many students with disabilities and students receiving tiered interventions, and their achievement is a concern among teachers.  Difficulties in mathematics are often related to deficits in conceptual and procedural knowledge of numbers and operations and a lack of problem-solving skills</w:t>
      </w:r>
      <w:r w:rsidR="003C6BED">
        <w:rPr>
          <w:rFonts w:ascii="Times" w:hAnsi="Times" w:cs="Helvetica"/>
          <w:szCs w:val="32"/>
        </w:rPr>
        <w:t xml:space="preserve"> (</w:t>
      </w:r>
      <w:r w:rsidR="00760314">
        <w:rPr>
          <w:rFonts w:ascii="Times" w:hAnsi="Times" w:cs="Helvetica"/>
          <w:szCs w:val="32"/>
        </w:rPr>
        <w:t>Miller</w:t>
      </w:r>
      <w:r w:rsidR="00071D40">
        <w:rPr>
          <w:rFonts w:ascii="Times" w:hAnsi="Times" w:cs="Helvetica"/>
          <w:szCs w:val="32"/>
        </w:rPr>
        <w:t xml:space="preserve"> et al.</w:t>
      </w:r>
      <w:r w:rsidR="00760314">
        <w:rPr>
          <w:rFonts w:ascii="Times" w:hAnsi="Times" w:cs="Helvetica"/>
          <w:szCs w:val="32"/>
        </w:rPr>
        <w:t xml:space="preserve">, 2011; </w:t>
      </w:r>
      <w:r w:rsidR="00071D40">
        <w:rPr>
          <w:rFonts w:ascii="Times" w:hAnsi="Times" w:cs="Helvetica"/>
          <w:szCs w:val="32"/>
        </w:rPr>
        <w:t>Powell et al.</w:t>
      </w:r>
      <w:r w:rsidR="00760314">
        <w:rPr>
          <w:rFonts w:ascii="Times" w:hAnsi="Times" w:cs="Helvetica"/>
          <w:szCs w:val="32"/>
        </w:rPr>
        <w:t>, 20</w:t>
      </w:r>
      <w:r w:rsidR="00071D40">
        <w:rPr>
          <w:rFonts w:ascii="Times" w:hAnsi="Times" w:cs="Helvetica"/>
          <w:szCs w:val="32"/>
        </w:rPr>
        <w:t>23</w:t>
      </w:r>
      <w:r w:rsidRPr="003455E6">
        <w:rPr>
          <w:rFonts w:ascii="Times" w:hAnsi="Times" w:cs="Helvetica"/>
          <w:szCs w:val="32"/>
        </w:rPr>
        <w:t xml:space="preserve">). </w:t>
      </w:r>
      <w:r>
        <w:rPr>
          <w:rFonts w:ascii="Times" w:hAnsi="Times" w:cs="Helvetica"/>
          <w:szCs w:val="32"/>
        </w:rPr>
        <w:t xml:space="preserve"> </w:t>
      </w:r>
      <w:r w:rsidRPr="003455E6">
        <w:rPr>
          <w:rFonts w:ascii="Times" w:hAnsi="Times" w:cs="Times New Roman"/>
        </w:rPr>
        <w:t xml:space="preserve">The </w:t>
      </w:r>
      <w:r>
        <w:rPr>
          <w:rFonts w:ascii="Times" w:hAnsi="Times" w:cs="Times New Roman"/>
        </w:rPr>
        <w:t>increased</w:t>
      </w:r>
      <w:r w:rsidRPr="003455E6">
        <w:rPr>
          <w:rFonts w:ascii="Times" w:hAnsi="Times" w:cs="Times New Roman"/>
        </w:rPr>
        <w:t xml:space="preserve"> emphasis on standards-based instruction requires teachers to use effective and efficient practices.  </w:t>
      </w:r>
      <w:r w:rsidRPr="003455E6">
        <w:rPr>
          <w:rFonts w:ascii="Times" w:hAnsi="Times"/>
        </w:rPr>
        <w:t>Ma</w:t>
      </w:r>
      <w:r>
        <w:rPr>
          <w:rFonts w:ascii="Times" w:hAnsi="Times"/>
        </w:rPr>
        <w:t>thematics standards prioritize</w:t>
      </w:r>
      <w:r w:rsidRPr="003455E6">
        <w:rPr>
          <w:rFonts w:ascii="Times" w:hAnsi="Times"/>
        </w:rPr>
        <w:t xml:space="preserve"> the use of varied approaches to computation that requires conceptual understanding of numbers, operations, and relations between operations.  </w:t>
      </w:r>
      <w:r w:rsidRPr="003455E6">
        <w:rPr>
          <w:rFonts w:ascii="Times" w:hAnsi="Times" w:cs="Times New Roman"/>
        </w:rPr>
        <w:t xml:space="preserve">Therefore, evidence-based </w:t>
      </w:r>
      <w:r>
        <w:rPr>
          <w:rFonts w:ascii="Times" w:hAnsi="Times" w:cs="Times New Roman"/>
        </w:rPr>
        <w:t>practices</w:t>
      </w:r>
      <w:r w:rsidRPr="003455E6">
        <w:rPr>
          <w:rFonts w:ascii="Times" w:hAnsi="Times" w:cs="Times New Roman"/>
        </w:rPr>
        <w:t xml:space="preserve"> must be implemented </w:t>
      </w:r>
      <w:r w:rsidR="00E325F4" w:rsidRPr="003455E6">
        <w:rPr>
          <w:rFonts w:ascii="Times" w:hAnsi="Times" w:cs="Times New Roman"/>
        </w:rPr>
        <w:t>for</w:t>
      </w:r>
      <w:r w:rsidRPr="003455E6">
        <w:rPr>
          <w:rFonts w:ascii="Times" w:hAnsi="Times" w:cs="Times New Roman"/>
        </w:rPr>
        <w:t xml:space="preserve"> students to demo</w:t>
      </w:r>
      <w:r>
        <w:rPr>
          <w:rFonts w:ascii="Times" w:hAnsi="Times" w:cs="Times New Roman"/>
        </w:rPr>
        <w:t>nstrate conceptual and procedur</w:t>
      </w:r>
      <w:r w:rsidRPr="003455E6">
        <w:rPr>
          <w:rFonts w:ascii="Times" w:hAnsi="Times" w:cs="Times New Roman"/>
        </w:rPr>
        <w:t xml:space="preserve">al knowledge and problem-solving skills in mathematics.  </w:t>
      </w:r>
      <w:r w:rsidRPr="00E77DB8">
        <w:rPr>
          <w:rFonts w:ascii="Times" w:hAnsi="Times" w:cs="Times New Roman"/>
        </w:rPr>
        <w:t xml:space="preserve">Using the </w:t>
      </w:r>
      <w:r w:rsidR="00E77DB8" w:rsidRPr="00E77DB8">
        <w:rPr>
          <w:rFonts w:ascii="Times" w:hAnsi="Times" w:cs="Times New Roman"/>
          <w:i/>
          <w:iCs/>
        </w:rPr>
        <w:t>Strategic Math Series</w:t>
      </w:r>
      <w:r w:rsidR="00E77DB8" w:rsidRPr="00E77DB8">
        <w:rPr>
          <w:rFonts w:ascii="Times" w:hAnsi="Times" w:cs="Times New Roman"/>
        </w:rPr>
        <w:t xml:space="preserve"> and evidence-based practices improves achievement</w:t>
      </w:r>
      <w:r w:rsidRPr="00E77DB8">
        <w:rPr>
          <w:rFonts w:ascii="Times" w:hAnsi="Times" w:cs="Times New Roman"/>
        </w:rPr>
        <w:t xml:space="preserve"> </w:t>
      </w:r>
      <w:r w:rsidRPr="00071D40">
        <w:rPr>
          <w:rFonts w:ascii="Times" w:hAnsi="Times" w:cs="Times New Roman"/>
        </w:rPr>
        <w:t>(</w:t>
      </w:r>
      <w:r w:rsidR="004C6D92">
        <w:rPr>
          <w:rFonts w:ascii="Times" w:hAnsi="Times" w:cs="Times New Roman"/>
        </w:rPr>
        <w:t xml:space="preserve">Flores et al., 2016; </w:t>
      </w:r>
      <w:r w:rsidR="002D39CB" w:rsidRPr="00071D40">
        <w:rPr>
          <w:rFonts w:ascii="Times" w:hAnsi="Times" w:cs="Times New Roman"/>
        </w:rPr>
        <w:t>Flores</w:t>
      </w:r>
      <w:r w:rsidR="00071D40" w:rsidRPr="00071D40">
        <w:rPr>
          <w:rFonts w:ascii="Times" w:hAnsi="Times" w:cs="Times New Roman"/>
        </w:rPr>
        <w:t xml:space="preserve"> et al., </w:t>
      </w:r>
      <w:r w:rsidR="002D39CB" w:rsidRPr="00071D40">
        <w:rPr>
          <w:rFonts w:ascii="Times" w:hAnsi="Times" w:cs="Times New Roman"/>
        </w:rPr>
        <w:t xml:space="preserve">2019; </w:t>
      </w:r>
      <w:r w:rsidR="0074649E" w:rsidRPr="00071D40">
        <w:rPr>
          <w:rFonts w:ascii="Times" w:hAnsi="Times" w:cs="Times New Roman"/>
        </w:rPr>
        <w:t>M</w:t>
      </w:r>
      <w:r w:rsidR="004C6D92">
        <w:rPr>
          <w:rFonts w:ascii="Times" w:hAnsi="Times" w:cs="Times New Roman"/>
        </w:rPr>
        <w:t>iller</w:t>
      </w:r>
      <w:r w:rsidR="00071D40" w:rsidRPr="00071D40">
        <w:rPr>
          <w:rFonts w:ascii="Times" w:hAnsi="Times" w:cs="Times New Roman"/>
        </w:rPr>
        <w:t xml:space="preserve"> et al.</w:t>
      </w:r>
      <w:r w:rsidR="0074649E" w:rsidRPr="00071D40">
        <w:rPr>
          <w:rFonts w:ascii="Times" w:hAnsi="Times" w:cs="Times New Roman"/>
        </w:rPr>
        <w:t>, 201</w:t>
      </w:r>
      <w:r w:rsidR="004C6D92">
        <w:rPr>
          <w:rFonts w:ascii="Times" w:hAnsi="Times" w:cs="Times New Roman"/>
        </w:rPr>
        <w:t>1</w:t>
      </w:r>
      <w:r w:rsidRPr="00071D40">
        <w:rPr>
          <w:rFonts w:ascii="Times" w:hAnsi="Times" w:cs="Times New Roman"/>
        </w:rPr>
        <w:t>).</w:t>
      </w:r>
      <w:r>
        <w:rPr>
          <w:rFonts w:ascii="Times" w:hAnsi="Times" w:cs="Times New Roman"/>
        </w:rPr>
        <w:t xml:space="preserve">  </w:t>
      </w:r>
    </w:p>
    <w:p w14:paraId="74C83BEE" w14:textId="77777777" w:rsidR="00E93198" w:rsidRDefault="009361C4" w:rsidP="003F23A9">
      <w:pPr>
        <w:spacing w:line="480" w:lineRule="auto"/>
        <w:jc w:val="center"/>
        <w:rPr>
          <w:rFonts w:ascii="Times New Roman" w:hAnsi="Times New Roman"/>
          <w:b/>
        </w:rPr>
      </w:pPr>
      <w:r>
        <w:rPr>
          <w:rFonts w:ascii="Times New Roman" w:hAnsi="Times New Roman"/>
          <w:b/>
        </w:rPr>
        <w:t>Evidence-Based Practice</w:t>
      </w:r>
      <w:r w:rsidR="004D1522">
        <w:rPr>
          <w:rFonts w:ascii="Times New Roman" w:hAnsi="Times New Roman"/>
          <w:b/>
        </w:rPr>
        <w:t>s</w:t>
      </w:r>
    </w:p>
    <w:p w14:paraId="71CBD651" w14:textId="353F2DC4" w:rsidR="00CA7E85" w:rsidRPr="00CA7E85" w:rsidRDefault="00CA7E85" w:rsidP="00CA7E85">
      <w:pPr>
        <w:widowControl w:val="0"/>
        <w:autoSpaceDE w:val="0"/>
        <w:autoSpaceDN w:val="0"/>
        <w:adjustRightInd w:val="0"/>
        <w:spacing w:line="480" w:lineRule="auto"/>
        <w:ind w:firstLine="720"/>
        <w:rPr>
          <w:rFonts w:ascii="Times" w:hAnsi="Times" w:cs="Helvetica"/>
          <w:szCs w:val="32"/>
        </w:rPr>
      </w:pPr>
      <w:r w:rsidRPr="0055544D">
        <w:rPr>
          <w:rFonts w:ascii="Times New Roman" w:hAnsi="Times New Roman"/>
        </w:rPr>
        <w:t>The literature on mathematics</w:t>
      </w:r>
      <w:r>
        <w:rPr>
          <w:rFonts w:ascii="Times New Roman" w:hAnsi="Times New Roman"/>
        </w:rPr>
        <w:t xml:space="preserve"> interventions reveals improved</w:t>
      </w:r>
      <w:r w:rsidRPr="0055544D">
        <w:rPr>
          <w:rFonts w:ascii="Times New Roman" w:hAnsi="Times New Roman"/>
        </w:rPr>
        <w:t xml:space="preserve"> achievement when</w:t>
      </w:r>
      <w:r>
        <w:rPr>
          <w:rFonts w:ascii="Times" w:hAnsi="Times" w:cs="Helvetica"/>
          <w:szCs w:val="32"/>
        </w:rPr>
        <w:t xml:space="preserve"> </w:t>
      </w:r>
      <w:r w:rsidRPr="003455E6">
        <w:rPr>
          <w:rFonts w:ascii="Times" w:hAnsi="Times" w:cs="Helvetica"/>
          <w:szCs w:val="32"/>
        </w:rPr>
        <w:t xml:space="preserve">teachers use (a) </w:t>
      </w:r>
      <w:r w:rsidR="00973C2A">
        <w:rPr>
          <w:rFonts w:ascii="Times" w:hAnsi="Times" w:cs="Helvetica"/>
          <w:szCs w:val="32"/>
        </w:rPr>
        <w:t xml:space="preserve">the </w:t>
      </w:r>
      <w:r w:rsidR="00D929D8">
        <w:rPr>
          <w:rFonts w:ascii="Times" w:hAnsi="Times" w:cs="Helvetica"/>
          <w:szCs w:val="32"/>
        </w:rPr>
        <w:t>concrete-representational-abstract (</w:t>
      </w:r>
      <w:r w:rsidR="00973C2A">
        <w:rPr>
          <w:rFonts w:ascii="Times" w:hAnsi="Times" w:cs="Helvetica"/>
          <w:szCs w:val="32"/>
        </w:rPr>
        <w:t>CRA</w:t>
      </w:r>
      <w:r w:rsidR="00D929D8">
        <w:rPr>
          <w:rFonts w:ascii="Times" w:hAnsi="Times" w:cs="Helvetica"/>
          <w:szCs w:val="32"/>
        </w:rPr>
        <w:t>)</w:t>
      </w:r>
      <w:r w:rsidR="00973C2A" w:rsidRPr="003455E6">
        <w:rPr>
          <w:rFonts w:ascii="Times" w:hAnsi="Times" w:cs="Helvetica"/>
          <w:szCs w:val="32"/>
        </w:rPr>
        <w:t xml:space="preserve"> teaching sequence (</w:t>
      </w:r>
      <w:r w:rsidR="008E255B">
        <w:rPr>
          <w:rFonts w:ascii="Times" w:hAnsi="Times" w:cs="Helvetica"/>
          <w:szCs w:val="32"/>
        </w:rPr>
        <w:t>Flores</w:t>
      </w:r>
      <w:r w:rsidR="004C6D92">
        <w:rPr>
          <w:rFonts w:ascii="Times" w:hAnsi="Times" w:cs="Helvetica"/>
          <w:szCs w:val="32"/>
        </w:rPr>
        <w:t xml:space="preserve"> et al.</w:t>
      </w:r>
      <w:r w:rsidR="008E255B">
        <w:rPr>
          <w:rFonts w:ascii="Times" w:hAnsi="Times" w:cs="Helvetica"/>
          <w:szCs w:val="32"/>
        </w:rPr>
        <w:t>,</w:t>
      </w:r>
      <w:r w:rsidR="004C6D92">
        <w:rPr>
          <w:rFonts w:ascii="Times" w:hAnsi="Times" w:cs="Helvetica"/>
          <w:szCs w:val="32"/>
        </w:rPr>
        <w:t xml:space="preserve"> 2016;</w:t>
      </w:r>
      <w:r w:rsidR="008E255B">
        <w:rPr>
          <w:rFonts w:ascii="Times" w:hAnsi="Times" w:cs="Helvetica"/>
          <w:szCs w:val="32"/>
        </w:rPr>
        <w:t xml:space="preserve"> </w:t>
      </w:r>
      <w:r w:rsidR="004C6D92">
        <w:rPr>
          <w:rFonts w:ascii="Times" w:hAnsi="Times" w:cs="Helvetica"/>
          <w:szCs w:val="32"/>
        </w:rPr>
        <w:t>Milton et al.,</w:t>
      </w:r>
      <w:r w:rsidR="00973C2A" w:rsidRPr="003455E6">
        <w:rPr>
          <w:rFonts w:ascii="Times" w:hAnsi="Times" w:cs="Helvetica"/>
          <w:szCs w:val="32"/>
        </w:rPr>
        <w:t xml:space="preserve"> 201</w:t>
      </w:r>
      <w:r w:rsidR="004C6D92">
        <w:rPr>
          <w:rFonts w:ascii="Times" w:hAnsi="Times" w:cs="Helvetica"/>
          <w:szCs w:val="32"/>
        </w:rPr>
        <w:t>9</w:t>
      </w:r>
      <w:r w:rsidR="00973C2A" w:rsidRPr="003455E6">
        <w:rPr>
          <w:rFonts w:ascii="Times" w:hAnsi="Times" w:cs="Helvetica"/>
          <w:szCs w:val="32"/>
        </w:rPr>
        <w:t xml:space="preserve">); </w:t>
      </w:r>
      <w:r w:rsidR="00973C2A">
        <w:rPr>
          <w:rFonts w:ascii="Times" w:hAnsi="Times" w:cs="Helvetica"/>
          <w:szCs w:val="32"/>
        </w:rPr>
        <w:t xml:space="preserve">(b) </w:t>
      </w:r>
      <w:r w:rsidRPr="003455E6">
        <w:rPr>
          <w:rFonts w:ascii="Times" w:hAnsi="Times" w:cs="Helvetica"/>
          <w:szCs w:val="32"/>
        </w:rPr>
        <w:t>explicit teaching princ</w:t>
      </w:r>
      <w:r w:rsidR="00100534">
        <w:rPr>
          <w:rFonts w:ascii="Times" w:hAnsi="Times" w:cs="Helvetica"/>
          <w:szCs w:val="32"/>
        </w:rPr>
        <w:t>iples (Kaffar, 2014</w:t>
      </w:r>
      <w:r w:rsidRPr="003455E6">
        <w:rPr>
          <w:rFonts w:ascii="Times" w:hAnsi="Times" w:cs="Helvetica"/>
          <w:szCs w:val="32"/>
        </w:rPr>
        <w:t>; Mancl</w:t>
      </w:r>
      <w:r w:rsidR="004C6D92">
        <w:rPr>
          <w:rFonts w:ascii="Times" w:hAnsi="Times" w:cs="Helvetica"/>
          <w:szCs w:val="32"/>
        </w:rPr>
        <w:t xml:space="preserve"> et al.</w:t>
      </w:r>
      <w:r w:rsidRPr="003455E6">
        <w:rPr>
          <w:rFonts w:ascii="Times" w:hAnsi="Times" w:cs="Helvetica"/>
          <w:szCs w:val="32"/>
        </w:rPr>
        <w:t>,</w:t>
      </w:r>
      <w:r w:rsidR="00973C2A">
        <w:rPr>
          <w:rFonts w:ascii="Times" w:hAnsi="Times" w:cs="Helvetica"/>
          <w:szCs w:val="32"/>
        </w:rPr>
        <w:t xml:space="preserve"> 2012);</w:t>
      </w:r>
      <w:r>
        <w:rPr>
          <w:rFonts w:ascii="Times" w:hAnsi="Times" w:cs="Helvetica"/>
          <w:szCs w:val="32"/>
        </w:rPr>
        <w:t xml:space="preserve"> </w:t>
      </w:r>
      <w:r w:rsidR="00973C2A">
        <w:rPr>
          <w:rFonts w:ascii="Times" w:hAnsi="Times" w:cs="Helvetica"/>
          <w:szCs w:val="32"/>
        </w:rPr>
        <w:t xml:space="preserve">(c) </w:t>
      </w:r>
      <w:r w:rsidR="00100534">
        <w:rPr>
          <w:rFonts w:ascii="Times" w:hAnsi="Times" w:cs="Helvetica"/>
          <w:szCs w:val="32"/>
        </w:rPr>
        <w:t>cognitive strategies (</w:t>
      </w:r>
      <w:r w:rsidR="004C6D92">
        <w:rPr>
          <w:rFonts w:ascii="Times" w:hAnsi="Times" w:cs="Helvetica"/>
          <w:szCs w:val="32"/>
        </w:rPr>
        <w:t xml:space="preserve">Flores et al., 2020; </w:t>
      </w:r>
      <w:r w:rsidR="006D0D9D">
        <w:rPr>
          <w:rFonts w:ascii="Times" w:hAnsi="Times" w:cs="Helvetica"/>
          <w:szCs w:val="32"/>
        </w:rPr>
        <w:t>Miller &amp; Kaffar</w:t>
      </w:r>
      <w:r w:rsidR="00973C2A">
        <w:rPr>
          <w:rFonts w:ascii="Times" w:hAnsi="Times" w:cs="Helvetica"/>
          <w:szCs w:val="32"/>
        </w:rPr>
        <w:t>, 201</w:t>
      </w:r>
      <w:r w:rsidR="004C6D92">
        <w:rPr>
          <w:rFonts w:ascii="Times" w:hAnsi="Times" w:cs="Helvetica"/>
          <w:szCs w:val="32"/>
        </w:rPr>
        <w:t>1</w:t>
      </w:r>
      <w:r w:rsidR="00973C2A" w:rsidRPr="003455E6">
        <w:rPr>
          <w:rFonts w:ascii="Times" w:hAnsi="Times" w:cs="Helvetica"/>
          <w:szCs w:val="32"/>
        </w:rPr>
        <w:t>)</w:t>
      </w:r>
      <w:r w:rsidR="009F2E8D">
        <w:rPr>
          <w:rFonts w:ascii="Times" w:hAnsi="Times" w:cs="Helvetica"/>
          <w:szCs w:val="32"/>
        </w:rPr>
        <w:t>;</w:t>
      </w:r>
      <w:r w:rsidR="00973C2A" w:rsidRPr="003455E6">
        <w:rPr>
          <w:rFonts w:ascii="Times" w:hAnsi="Times" w:cs="Helvetica"/>
          <w:szCs w:val="32"/>
        </w:rPr>
        <w:t xml:space="preserve"> </w:t>
      </w:r>
      <w:r w:rsidR="009F2E8D">
        <w:rPr>
          <w:rFonts w:ascii="Times" w:hAnsi="Times" w:cs="Helvetica"/>
          <w:szCs w:val="32"/>
        </w:rPr>
        <w:t>and (d</w:t>
      </w:r>
      <w:r w:rsidRPr="003455E6">
        <w:rPr>
          <w:rFonts w:ascii="Times" w:hAnsi="Times" w:cs="Helvetica"/>
          <w:szCs w:val="32"/>
        </w:rPr>
        <w:t xml:space="preserve">) a graduated sequence of lessons </w:t>
      </w:r>
      <w:r>
        <w:rPr>
          <w:rFonts w:ascii="Times" w:hAnsi="Times" w:cs="Helvetica"/>
          <w:szCs w:val="32"/>
        </w:rPr>
        <w:t>(</w:t>
      </w:r>
      <w:r w:rsidR="007D6101" w:rsidRPr="007D6101">
        <w:rPr>
          <w:rFonts w:ascii="Times" w:hAnsi="Times" w:cs="Helvetica"/>
          <w:szCs w:val="32"/>
        </w:rPr>
        <w:t>Kaffar, 2014</w:t>
      </w:r>
      <w:r w:rsidR="00100534" w:rsidRPr="007D6101">
        <w:rPr>
          <w:rFonts w:ascii="Times" w:hAnsi="Times" w:cs="Helvetica"/>
          <w:szCs w:val="32"/>
        </w:rPr>
        <w:t>;</w:t>
      </w:r>
      <w:r w:rsidRPr="007D6101">
        <w:rPr>
          <w:rFonts w:ascii="Times" w:hAnsi="Times" w:cs="Helvetica"/>
          <w:szCs w:val="32"/>
        </w:rPr>
        <w:t xml:space="preserve"> </w:t>
      </w:r>
      <w:r w:rsidR="00385062" w:rsidRPr="007D6101">
        <w:rPr>
          <w:rFonts w:ascii="Times" w:hAnsi="Times" w:cs="Helvetica"/>
          <w:szCs w:val="32"/>
        </w:rPr>
        <w:t xml:space="preserve">Miller &amp; </w:t>
      </w:r>
      <w:r w:rsidR="007D6101" w:rsidRPr="007D6101">
        <w:rPr>
          <w:rFonts w:ascii="Times" w:hAnsi="Times" w:cs="Helvetica"/>
          <w:szCs w:val="32"/>
        </w:rPr>
        <w:t>Kaffar</w:t>
      </w:r>
      <w:r w:rsidR="00385062" w:rsidRPr="007D6101">
        <w:rPr>
          <w:rFonts w:ascii="Times" w:hAnsi="Times" w:cs="Helvetica"/>
          <w:szCs w:val="32"/>
        </w:rPr>
        <w:t xml:space="preserve">, 2011; </w:t>
      </w:r>
      <w:r w:rsidR="007D6101" w:rsidRPr="007D6101">
        <w:rPr>
          <w:rFonts w:ascii="Times" w:hAnsi="Times" w:cs="Helvetica"/>
          <w:szCs w:val="32"/>
        </w:rPr>
        <w:t>Milton et al., 2019</w:t>
      </w:r>
      <w:r w:rsidRPr="007D6101">
        <w:rPr>
          <w:rFonts w:ascii="Times" w:hAnsi="Times" w:cs="Helvetica"/>
          <w:szCs w:val="32"/>
        </w:rPr>
        <w:t>)</w:t>
      </w:r>
      <w:r>
        <w:rPr>
          <w:rFonts w:ascii="Times" w:hAnsi="Times" w:cs="Helvetica"/>
          <w:szCs w:val="32"/>
        </w:rPr>
        <w:t xml:space="preserve"> </w:t>
      </w:r>
      <w:r w:rsidRPr="003455E6">
        <w:rPr>
          <w:rFonts w:ascii="Times" w:hAnsi="Times" w:cs="Helvetica"/>
          <w:szCs w:val="32"/>
        </w:rPr>
        <w:lastRenderedPageBreak/>
        <w:t>to teach computat</w:t>
      </w:r>
      <w:r>
        <w:rPr>
          <w:rFonts w:ascii="Times" w:hAnsi="Times" w:cs="Helvetica"/>
          <w:szCs w:val="32"/>
        </w:rPr>
        <w:t>ion and problem-solving skills</w:t>
      </w:r>
      <w:r w:rsidR="002D39CB">
        <w:rPr>
          <w:rFonts w:ascii="Times" w:hAnsi="Times" w:cs="Helvetica"/>
          <w:szCs w:val="32"/>
        </w:rPr>
        <w:t>.</w:t>
      </w:r>
      <w:r>
        <w:rPr>
          <w:rFonts w:ascii="Times" w:hAnsi="Times" w:cs="Helvetica"/>
          <w:szCs w:val="32"/>
        </w:rPr>
        <w:t xml:space="preserve">  </w:t>
      </w:r>
      <w:r w:rsidRPr="003455E6">
        <w:rPr>
          <w:rFonts w:ascii="Times" w:hAnsi="Times" w:cs="Times New Roman"/>
          <w:szCs w:val="32"/>
        </w:rPr>
        <w:t>When evidence-based practices are implemented, students with disabilities</w:t>
      </w:r>
      <w:r>
        <w:rPr>
          <w:rFonts w:ascii="Times" w:hAnsi="Times" w:cs="Times New Roman"/>
          <w:szCs w:val="32"/>
        </w:rPr>
        <w:t xml:space="preserve"> and</w:t>
      </w:r>
      <w:r w:rsidRPr="003455E6">
        <w:rPr>
          <w:rFonts w:ascii="Times" w:hAnsi="Times" w:cs="Times New Roman"/>
          <w:szCs w:val="32"/>
        </w:rPr>
        <w:t xml:space="preserve"> </w:t>
      </w:r>
      <w:r>
        <w:rPr>
          <w:rFonts w:ascii="Times" w:hAnsi="Times" w:cs="Times New Roman"/>
          <w:szCs w:val="32"/>
        </w:rPr>
        <w:t xml:space="preserve">students </w:t>
      </w:r>
      <w:r w:rsidRPr="003455E6">
        <w:rPr>
          <w:rFonts w:ascii="Times" w:hAnsi="Times" w:cs="Times New Roman"/>
          <w:szCs w:val="32"/>
        </w:rPr>
        <w:t>receiving tiered interventions improve mathematics achievement.</w:t>
      </w:r>
    </w:p>
    <w:p w14:paraId="2AB60C62" w14:textId="77777777" w:rsidR="00DD132A" w:rsidRDefault="00DD132A" w:rsidP="00DD132A">
      <w:pPr>
        <w:spacing w:line="480" w:lineRule="auto"/>
        <w:rPr>
          <w:rFonts w:ascii="Times New Roman" w:hAnsi="Times New Roman"/>
          <w:b/>
        </w:rPr>
      </w:pPr>
      <w:r>
        <w:rPr>
          <w:rFonts w:ascii="Times New Roman" w:hAnsi="Times New Roman"/>
          <w:b/>
        </w:rPr>
        <w:t>Concrete-Representational-Abstract Teaching Sequence</w:t>
      </w:r>
    </w:p>
    <w:p w14:paraId="2505D58F" w14:textId="1EFCC3F5" w:rsidR="00DD132A" w:rsidRPr="00062A42" w:rsidRDefault="00DD132A" w:rsidP="00DD132A">
      <w:pPr>
        <w:spacing w:line="480" w:lineRule="auto"/>
        <w:rPr>
          <w:rFonts w:ascii="Times New Roman" w:hAnsi="Times New Roman"/>
        </w:rPr>
      </w:pPr>
      <w:r>
        <w:rPr>
          <w:rFonts w:ascii="Times New Roman" w:hAnsi="Times New Roman"/>
        </w:rPr>
        <w:tab/>
        <w:t>The concrete-representational-abstract (CRA) teaching sequence promotes conceptual and procedural knowledge related to addition, subtraction, multiplication, and division (Miller</w:t>
      </w:r>
      <w:r w:rsidR="004C6D92">
        <w:rPr>
          <w:rFonts w:ascii="Times New Roman" w:hAnsi="Times New Roman"/>
        </w:rPr>
        <w:t xml:space="preserve"> et al.</w:t>
      </w:r>
      <w:r>
        <w:rPr>
          <w:rFonts w:ascii="Times New Roman" w:hAnsi="Times New Roman"/>
        </w:rPr>
        <w:t xml:space="preserve">, </w:t>
      </w:r>
      <w:r w:rsidR="004C6D92">
        <w:rPr>
          <w:rFonts w:ascii="Times New Roman" w:hAnsi="Times New Roman"/>
        </w:rPr>
        <w:t>2011; Powell et al., 2023</w:t>
      </w:r>
      <w:r>
        <w:rPr>
          <w:rFonts w:ascii="Times New Roman" w:hAnsi="Times New Roman"/>
        </w:rPr>
        <w:t>).  The CRA teaching sequence begins with the use of manipulative objects (i.e., concrete), transitions to the use of pictures or tallies (i.e., representational), and progresses to solving problems using numbers only (i.e., abstract).  Conceptual knowledge in mathematics is an understanding of the relationships and connections among operations.  Algorithms are the step-by-step procedures for solving problems.  Procedural knowledge in mathematics is the ability to use a step-by-step process to solve problems with accuracy</w:t>
      </w:r>
      <w:r w:rsidR="00401108">
        <w:rPr>
          <w:rFonts w:ascii="Times New Roman" w:hAnsi="Times New Roman"/>
        </w:rPr>
        <w:t>.</w:t>
      </w:r>
      <w:r>
        <w:rPr>
          <w:rFonts w:ascii="Times New Roman" w:hAnsi="Times New Roman"/>
        </w:rPr>
        <w:t xml:space="preserve">  Each phase builds on the previous phase of the CRA teaching sequence to promote conceptual and procedural knowledge and mathematics fluency (</w:t>
      </w:r>
      <w:r w:rsidR="00773CA2">
        <w:rPr>
          <w:rFonts w:ascii="Times New Roman" w:hAnsi="Times New Roman"/>
        </w:rPr>
        <w:t>Flores</w:t>
      </w:r>
      <w:r w:rsidR="004C6D92">
        <w:rPr>
          <w:rFonts w:ascii="Times New Roman" w:hAnsi="Times New Roman"/>
        </w:rPr>
        <w:t xml:space="preserve"> et al</w:t>
      </w:r>
      <w:r w:rsidR="00A42DBD">
        <w:rPr>
          <w:rFonts w:ascii="Times New Roman" w:hAnsi="Times New Roman"/>
        </w:rPr>
        <w:t>.</w:t>
      </w:r>
      <w:r w:rsidR="00773CA2">
        <w:rPr>
          <w:rFonts w:ascii="Times New Roman" w:hAnsi="Times New Roman"/>
        </w:rPr>
        <w:t>, 201</w:t>
      </w:r>
      <w:r w:rsidR="00A42DBD">
        <w:rPr>
          <w:rFonts w:ascii="Times New Roman" w:hAnsi="Times New Roman"/>
        </w:rPr>
        <w:t>9</w:t>
      </w:r>
      <w:r w:rsidR="00773CA2">
        <w:rPr>
          <w:rFonts w:ascii="Times New Roman" w:hAnsi="Times New Roman"/>
        </w:rPr>
        <w:t xml:space="preserve">; </w:t>
      </w:r>
      <w:r w:rsidR="00A42DBD">
        <w:rPr>
          <w:rFonts w:ascii="Times New Roman" w:hAnsi="Times New Roman"/>
        </w:rPr>
        <w:t>Miller et al. 2011; Powell et al., 2023</w:t>
      </w:r>
      <w:r>
        <w:rPr>
          <w:rFonts w:ascii="Times New Roman" w:hAnsi="Times New Roman"/>
        </w:rPr>
        <w:t>).  Conceptual and procedural knowledge are essential for improving mathematics achievement for students with disabilities (</w:t>
      </w:r>
      <w:r w:rsidR="00A42DBD">
        <w:rPr>
          <w:rFonts w:ascii="Times New Roman" w:hAnsi="Times New Roman"/>
        </w:rPr>
        <w:t>Flores et al., 2016</w:t>
      </w:r>
      <w:r w:rsidR="00115543">
        <w:rPr>
          <w:rFonts w:ascii="Times New Roman" w:hAnsi="Times New Roman"/>
        </w:rPr>
        <w:t>; Kaffar, 2014</w:t>
      </w:r>
      <w:r w:rsidR="00D26290">
        <w:rPr>
          <w:rFonts w:ascii="Times New Roman" w:hAnsi="Times New Roman"/>
        </w:rPr>
        <w:t>; Miller &amp; Kaffar, 2011</w:t>
      </w:r>
      <w:r>
        <w:rPr>
          <w:rFonts w:ascii="Times New Roman" w:hAnsi="Times New Roman"/>
        </w:rPr>
        <w:t xml:space="preserve">). </w:t>
      </w:r>
    </w:p>
    <w:p w14:paraId="53D96EC6" w14:textId="41192A22" w:rsidR="00DD132A" w:rsidRPr="00494ADE" w:rsidRDefault="00DD132A" w:rsidP="00494ADE">
      <w:pPr>
        <w:spacing w:line="480" w:lineRule="auto"/>
        <w:rPr>
          <w:rFonts w:ascii="Times New Roman" w:hAnsi="Times New Roman"/>
        </w:rPr>
      </w:pPr>
      <w:r>
        <w:rPr>
          <w:rFonts w:ascii="Times New Roman" w:hAnsi="Times New Roman"/>
          <w:b/>
        </w:rPr>
        <w:tab/>
        <w:t xml:space="preserve">Concrete phase.  </w:t>
      </w:r>
      <w:r>
        <w:rPr>
          <w:rFonts w:ascii="Times New Roman" w:hAnsi="Times New Roman"/>
        </w:rPr>
        <w:t>During the concrete phase of instruction, students use three dimensional objects (e.g., interlocking cubes, plastic chips, or base-ten blocks) to</w:t>
      </w:r>
      <w:r w:rsidR="00103139">
        <w:rPr>
          <w:rFonts w:ascii="Times New Roman" w:hAnsi="Times New Roman"/>
        </w:rPr>
        <w:t xml:space="preserve"> rep</w:t>
      </w:r>
      <w:r w:rsidR="00494ADE">
        <w:rPr>
          <w:rFonts w:ascii="Times New Roman" w:hAnsi="Times New Roman"/>
        </w:rPr>
        <w:t>resent and solve problems</w:t>
      </w:r>
      <w:r w:rsidR="00103139">
        <w:rPr>
          <w:rFonts w:ascii="Times New Roman" w:hAnsi="Times New Roman"/>
        </w:rPr>
        <w:t>.</w:t>
      </w:r>
      <w:r w:rsidR="0040794C">
        <w:rPr>
          <w:rFonts w:ascii="Times New Roman" w:hAnsi="Times New Roman"/>
        </w:rPr>
        <w:t xml:space="preserve">  </w:t>
      </w:r>
      <w:r>
        <w:rPr>
          <w:rFonts w:ascii="Times New Roman" w:hAnsi="Times New Roman"/>
        </w:rPr>
        <w:t>Base-ten blocks are manipulative objects (e.g., hundreds flats, tens strips, and ones blocks) for solving problems involving place value and regrouping.  Place value in the base-ten system uses ten</w:t>
      </w:r>
      <w:r w:rsidR="00494ADE">
        <w:rPr>
          <w:rFonts w:ascii="Times New Roman" w:hAnsi="Times New Roman"/>
        </w:rPr>
        <w:t xml:space="preserve"> digits (0 to 9) to represent a </w:t>
      </w:r>
      <w:r>
        <w:rPr>
          <w:rFonts w:ascii="Times New Roman" w:hAnsi="Times New Roman"/>
        </w:rPr>
        <w:lastRenderedPageBreak/>
        <w:t xml:space="preserve">number of items with groups of ones, tens, hundreds, and so on.  Regrouping in mathematics is the process of trading, or renaming, a group of ten ones, ten, hundred, and so forth within the base-ten system.  </w:t>
      </w:r>
    </w:p>
    <w:p w14:paraId="3AE59C99" w14:textId="0D0A3125" w:rsidR="00DD132A" w:rsidRPr="00494ADE" w:rsidRDefault="00DD132A" w:rsidP="00494ADE">
      <w:pPr>
        <w:spacing w:line="480" w:lineRule="auto"/>
        <w:rPr>
          <w:rFonts w:ascii="Times New Roman" w:hAnsi="Times New Roman"/>
        </w:rPr>
      </w:pPr>
      <w:r>
        <w:rPr>
          <w:rFonts w:ascii="Times New Roman" w:hAnsi="Times New Roman"/>
          <w:b/>
        </w:rPr>
        <w:tab/>
        <w:t xml:space="preserve">Representational phase.  </w:t>
      </w:r>
      <w:r>
        <w:rPr>
          <w:rFonts w:ascii="Times New Roman" w:hAnsi="Times New Roman"/>
        </w:rPr>
        <w:t xml:space="preserve">During the representational phase of instruction, students use pictures or drawings (e.g., squares, lines, </w:t>
      </w:r>
      <w:r w:rsidR="00103139">
        <w:rPr>
          <w:rFonts w:ascii="Times New Roman" w:hAnsi="Times New Roman"/>
        </w:rPr>
        <w:t>or tallies) to solve proble</w:t>
      </w:r>
      <w:r w:rsidR="00494ADE">
        <w:rPr>
          <w:rFonts w:ascii="Times New Roman" w:hAnsi="Times New Roman"/>
        </w:rPr>
        <w:t>ms</w:t>
      </w:r>
      <w:r w:rsidR="00103139">
        <w:rPr>
          <w:rFonts w:ascii="Times New Roman" w:hAnsi="Times New Roman"/>
        </w:rPr>
        <w:t>.</w:t>
      </w:r>
      <w:r w:rsidR="0040794C">
        <w:rPr>
          <w:rFonts w:ascii="Times New Roman" w:hAnsi="Times New Roman"/>
        </w:rPr>
        <w:t xml:space="preserve">  </w:t>
      </w:r>
      <w:r w:rsidR="00A17D27">
        <w:rPr>
          <w:rFonts w:ascii="Times New Roman" w:hAnsi="Times New Roman"/>
        </w:rPr>
        <w:t xml:space="preserve">When the </w:t>
      </w:r>
      <w:r w:rsidR="00B1143E">
        <w:rPr>
          <w:rFonts w:ascii="Times New Roman" w:hAnsi="Times New Roman"/>
        </w:rPr>
        <w:t xml:space="preserve">computation involves place value </w:t>
      </w:r>
      <w:r w:rsidR="0040794C">
        <w:rPr>
          <w:rFonts w:ascii="Times New Roman" w:hAnsi="Times New Roman"/>
        </w:rPr>
        <w:t xml:space="preserve">(i.e., hundreds, tens, and ones) </w:t>
      </w:r>
      <w:r w:rsidR="00B1143E">
        <w:rPr>
          <w:rFonts w:ascii="Times New Roman" w:hAnsi="Times New Roman"/>
        </w:rPr>
        <w:t xml:space="preserve">and regrouping, pictures of squares </w:t>
      </w:r>
      <w:r>
        <w:rPr>
          <w:rFonts w:ascii="Times New Roman" w:hAnsi="Times New Roman"/>
        </w:rPr>
        <w:t>repre</w:t>
      </w:r>
      <w:r w:rsidR="00B1143E">
        <w:rPr>
          <w:rFonts w:ascii="Times New Roman" w:hAnsi="Times New Roman"/>
        </w:rPr>
        <w:t>sent hundreds, vertical lines</w:t>
      </w:r>
      <w:r>
        <w:rPr>
          <w:rFonts w:ascii="Times New Roman" w:hAnsi="Times New Roman"/>
        </w:rPr>
        <w:t xml:space="preserve"> represent</w:t>
      </w:r>
      <w:r w:rsidR="00494ADE">
        <w:rPr>
          <w:rFonts w:ascii="Times New Roman" w:hAnsi="Times New Roman"/>
        </w:rPr>
        <w:t xml:space="preserve"> tens, and</w:t>
      </w:r>
      <w:r w:rsidR="00B1143E">
        <w:rPr>
          <w:rFonts w:ascii="Times New Roman" w:hAnsi="Times New Roman"/>
        </w:rPr>
        <w:t xml:space="preserve"> tallies</w:t>
      </w:r>
      <w:r>
        <w:rPr>
          <w:rFonts w:ascii="Times New Roman" w:hAnsi="Times New Roman"/>
        </w:rPr>
        <w:t xml:space="preserve"> represent ones for </w:t>
      </w:r>
      <w:r w:rsidR="0040794C">
        <w:rPr>
          <w:rFonts w:ascii="Times New Roman" w:hAnsi="Times New Roman"/>
        </w:rPr>
        <w:t xml:space="preserve">multi-digit </w:t>
      </w:r>
      <w:r w:rsidR="00261B43">
        <w:rPr>
          <w:rFonts w:ascii="Times New Roman" w:hAnsi="Times New Roman"/>
        </w:rPr>
        <w:t>computation</w:t>
      </w:r>
      <w:r>
        <w:rPr>
          <w:rFonts w:ascii="Times New Roman" w:hAnsi="Times New Roman"/>
        </w:rPr>
        <w:t xml:space="preserve">.  </w:t>
      </w:r>
      <w:r w:rsidR="00E91DA0">
        <w:rPr>
          <w:rFonts w:ascii="Times New Roman" w:hAnsi="Times New Roman"/>
        </w:rPr>
        <w:t xml:space="preserve">When providing instruction with pictures or drawings, it is important to also include the numerical problem to develop </w:t>
      </w:r>
      <w:r w:rsidR="00674415">
        <w:rPr>
          <w:rFonts w:ascii="Times New Roman" w:hAnsi="Times New Roman"/>
        </w:rPr>
        <w:t xml:space="preserve">conceptual and procedural knowledge of the computational skills. </w:t>
      </w:r>
    </w:p>
    <w:p w14:paraId="15B55C59" w14:textId="03A69209" w:rsidR="00DD132A" w:rsidRDefault="00DD132A" w:rsidP="00DD132A">
      <w:pPr>
        <w:spacing w:line="480" w:lineRule="auto"/>
        <w:rPr>
          <w:rFonts w:ascii="Times New Roman" w:hAnsi="Times New Roman"/>
        </w:rPr>
      </w:pPr>
      <w:r>
        <w:rPr>
          <w:rFonts w:ascii="Times New Roman" w:hAnsi="Times New Roman"/>
          <w:b/>
        </w:rPr>
        <w:tab/>
        <w:t xml:space="preserve">Abstract phase.  </w:t>
      </w:r>
      <w:r>
        <w:rPr>
          <w:rFonts w:ascii="Times New Roman" w:hAnsi="Times New Roman"/>
        </w:rPr>
        <w:t>During the abstract phase of instruction, students use numbers only to solve problems without objects or drawings</w:t>
      </w:r>
      <w:r w:rsidR="00636789">
        <w:rPr>
          <w:rFonts w:ascii="Times New Roman" w:hAnsi="Times New Roman"/>
        </w:rPr>
        <w:t xml:space="preserve"> for computation</w:t>
      </w:r>
      <w:r>
        <w:rPr>
          <w:rFonts w:ascii="Times New Roman" w:hAnsi="Times New Roman"/>
        </w:rPr>
        <w:t>.  Often, students transition from the representational phase to the abstract phase by applying cognitive strategies (e.g., mnemonic devices) to prompt recall of the algorithm to solve problems (</w:t>
      </w:r>
      <w:r w:rsidR="00D26290">
        <w:rPr>
          <w:rFonts w:ascii="Times New Roman" w:hAnsi="Times New Roman"/>
        </w:rPr>
        <w:t>Flores et al., 2019; Kaffar, 2014; Miller et al., 2011</w:t>
      </w:r>
      <w:r>
        <w:rPr>
          <w:rFonts w:ascii="Times New Roman" w:hAnsi="Times New Roman"/>
        </w:rPr>
        <w:t xml:space="preserve">). </w:t>
      </w:r>
      <w:r w:rsidR="00636789">
        <w:rPr>
          <w:rFonts w:ascii="Times New Roman" w:hAnsi="Times New Roman"/>
        </w:rPr>
        <w:t xml:space="preserve"> </w:t>
      </w:r>
      <w:r w:rsidR="003B190C" w:rsidRPr="003B190C">
        <w:rPr>
          <w:rFonts w:ascii="Times New Roman" w:hAnsi="Times New Roman"/>
        </w:rPr>
        <w:t>See F</w:t>
      </w:r>
      <w:r w:rsidRPr="003B190C">
        <w:rPr>
          <w:rFonts w:ascii="Times New Roman" w:hAnsi="Times New Roman"/>
        </w:rPr>
        <w:t>igure</w:t>
      </w:r>
      <w:r w:rsidR="00494ADE">
        <w:rPr>
          <w:rFonts w:ascii="Times New Roman" w:hAnsi="Times New Roman"/>
        </w:rPr>
        <w:t xml:space="preserve"> 1</w:t>
      </w:r>
      <w:r w:rsidR="003B190C" w:rsidRPr="003B190C">
        <w:rPr>
          <w:rFonts w:ascii="Times New Roman" w:hAnsi="Times New Roman"/>
        </w:rPr>
        <w:t xml:space="preserve"> for examples of mnemonic devices f</w:t>
      </w:r>
      <w:r w:rsidR="00494ADE">
        <w:rPr>
          <w:rFonts w:ascii="Times New Roman" w:hAnsi="Times New Roman"/>
        </w:rPr>
        <w:t>or multiplication with regrouping</w:t>
      </w:r>
      <w:r w:rsidR="003B190C">
        <w:rPr>
          <w:rFonts w:ascii="Times New Roman" w:hAnsi="Times New Roman"/>
        </w:rPr>
        <w:t xml:space="preserve">. </w:t>
      </w:r>
      <w:r>
        <w:rPr>
          <w:rFonts w:ascii="Times New Roman" w:hAnsi="Times New Roman"/>
        </w:rPr>
        <w:t xml:space="preserve"> Also, the abstract phase focuses on fluency </w:t>
      </w:r>
      <w:r w:rsidR="003B190C">
        <w:rPr>
          <w:rFonts w:ascii="Times New Roman" w:hAnsi="Times New Roman"/>
        </w:rPr>
        <w:t xml:space="preserve">(i.e., automaticity) </w:t>
      </w:r>
      <w:r w:rsidR="00752BAF">
        <w:rPr>
          <w:rFonts w:ascii="Times New Roman" w:hAnsi="Times New Roman"/>
        </w:rPr>
        <w:t xml:space="preserve">of computation; </w:t>
      </w:r>
      <w:r w:rsidR="00E77DB8">
        <w:rPr>
          <w:rFonts w:ascii="Times New Roman" w:hAnsi="Times New Roman"/>
        </w:rPr>
        <w:t>fluency</w:t>
      </w:r>
      <w:r w:rsidR="00E83AD8">
        <w:rPr>
          <w:rFonts w:ascii="Times New Roman" w:hAnsi="Times New Roman"/>
        </w:rPr>
        <w:t xml:space="preserve"> </w:t>
      </w:r>
      <w:r w:rsidR="00546D80">
        <w:rPr>
          <w:rFonts w:ascii="Times New Roman" w:hAnsi="Times New Roman"/>
        </w:rPr>
        <w:t>in mathematics is the ability to memorize factual information and recall it with automaticity.</w:t>
      </w:r>
      <w:r w:rsidR="00E83AD8">
        <w:rPr>
          <w:rFonts w:ascii="Times New Roman" w:hAnsi="Times New Roman"/>
        </w:rPr>
        <w:t xml:space="preserve">  </w:t>
      </w:r>
    </w:p>
    <w:p w14:paraId="3C379EB7" w14:textId="750618EF" w:rsidR="00411AE1" w:rsidRDefault="001E5A1C" w:rsidP="0011219C">
      <w:pPr>
        <w:spacing w:line="480" w:lineRule="auto"/>
        <w:rPr>
          <w:rFonts w:ascii="Times New Roman" w:hAnsi="Times New Roman"/>
          <w:b/>
        </w:rPr>
      </w:pPr>
      <w:r>
        <w:rPr>
          <w:rFonts w:ascii="Times New Roman" w:hAnsi="Times New Roman"/>
          <w:b/>
        </w:rPr>
        <w:t>Explicit Teaching Principles</w:t>
      </w:r>
    </w:p>
    <w:p w14:paraId="3CD09491" w14:textId="0F8D0F7B" w:rsidR="00CB6AC5" w:rsidRDefault="00411AE1" w:rsidP="0011219C">
      <w:pPr>
        <w:spacing w:line="480" w:lineRule="auto"/>
        <w:rPr>
          <w:rFonts w:ascii="Times New Roman" w:hAnsi="Times New Roman"/>
        </w:rPr>
      </w:pPr>
      <w:r>
        <w:rPr>
          <w:rFonts w:ascii="Times New Roman" w:hAnsi="Times New Roman"/>
        </w:rPr>
        <w:tab/>
      </w:r>
      <w:r w:rsidR="00E8455E">
        <w:rPr>
          <w:rFonts w:ascii="Times New Roman" w:hAnsi="Times New Roman"/>
        </w:rPr>
        <w:t xml:space="preserve">Explicit instruction involves clear, accurate, and supportive teaching procedures.  </w:t>
      </w:r>
      <w:r w:rsidR="00C22EBB">
        <w:rPr>
          <w:rFonts w:ascii="Times New Roman" w:hAnsi="Times New Roman"/>
        </w:rPr>
        <w:t>Research supports the use of explicit teaching principles for teaching mathematics to students with disabilities and students receiving tiered interventions</w:t>
      </w:r>
      <w:r w:rsidR="00E36E1A">
        <w:rPr>
          <w:rFonts w:ascii="Times New Roman" w:hAnsi="Times New Roman"/>
        </w:rPr>
        <w:t xml:space="preserve"> (</w:t>
      </w:r>
      <w:r w:rsidR="00A42DBD">
        <w:rPr>
          <w:rFonts w:ascii="Times New Roman" w:hAnsi="Times New Roman"/>
        </w:rPr>
        <w:t>Flores et al., 2020; Mancl et al., 2012; Milton et al., 2019; Powell et al., 2023).</w:t>
      </w:r>
      <w:r w:rsidR="00C22EBB">
        <w:rPr>
          <w:rFonts w:ascii="Times New Roman" w:hAnsi="Times New Roman"/>
        </w:rPr>
        <w:t xml:space="preserve">  </w:t>
      </w:r>
      <w:r>
        <w:rPr>
          <w:rFonts w:ascii="Times New Roman" w:hAnsi="Times New Roman"/>
        </w:rPr>
        <w:t xml:space="preserve">The instructional procedures </w:t>
      </w:r>
      <w:r w:rsidR="00755BEB">
        <w:rPr>
          <w:rFonts w:ascii="Times New Roman" w:hAnsi="Times New Roman"/>
        </w:rPr>
        <w:lastRenderedPageBreak/>
        <w:t xml:space="preserve">for mathematics </w:t>
      </w:r>
      <w:r w:rsidR="003B2C30">
        <w:rPr>
          <w:rFonts w:ascii="Times New Roman" w:hAnsi="Times New Roman"/>
        </w:rPr>
        <w:t>lesson</w:t>
      </w:r>
      <w:r w:rsidR="00755BEB">
        <w:rPr>
          <w:rFonts w:ascii="Times New Roman" w:hAnsi="Times New Roman"/>
        </w:rPr>
        <w:t>s</w:t>
      </w:r>
      <w:r w:rsidR="003B2C30">
        <w:rPr>
          <w:rFonts w:ascii="Times New Roman" w:hAnsi="Times New Roman"/>
        </w:rPr>
        <w:t xml:space="preserve"> </w:t>
      </w:r>
      <w:r w:rsidR="00755BEB">
        <w:rPr>
          <w:rFonts w:ascii="Times New Roman" w:hAnsi="Times New Roman"/>
        </w:rPr>
        <w:t>include the following</w:t>
      </w:r>
      <w:r>
        <w:rPr>
          <w:rFonts w:ascii="Times New Roman" w:hAnsi="Times New Roman"/>
        </w:rPr>
        <w:t xml:space="preserve">: </w:t>
      </w:r>
      <w:r w:rsidR="00755BEB">
        <w:rPr>
          <w:rFonts w:ascii="Times New Roman" w:hAnsi="Times New Roman"/>
        </w:rPr>
        <w:t>(</w:t>
      </w:r>
      <w:r>
        <w:rPr>
          <w:rFonts w:ascii="Times New Roman" w:hAnsi="Times New Roman"/>
        </w:rPr>
        <w:t xml:space="preserve">a) advance organizer, </w:t>
      </w:r>
      <w:r w:rsidR="00755BEB">
        <w:rPr>
          <w:rFonts w:ascii="Times New Roman" w:hAnsi="Times New Roman"/>
        </w:rPr>
        <w:t>(</w:t>
      </w:r>
      <w:r>
        <w:rPr>
          <w:rFonts w:ascii="Times New Roman" w:hAnsi="Times New Roman"/>
        </w:rPr>
        <w:t xml:space="preserve">b) describe and model, </w:t>
      </w:r>
      <w:r w:rsidR="00755BEB">
        <w:rPr>
          <w:rFonts w:ascii="Times New Roman" w:hAnsi="Times New Roman"/>
        </w:rPr>
        <w:t>(</w:t>
      </w:r>
      <w:r>
        <w:rPr>
          <w:rFonts w:ascii="Times New Roman" w:hAnsi="Times New Roman"/>
        </w:rPr>
        <w:t xml:space="preserve">c) guided practice, </w:t>
      </w:r>
      <w:r w:rsidR="00755BEB">
        <w:rPr>
          <w:rFonts w:ascii="Times New Roman" w:hAnsi="Times New Roman"/>
        </w:rPr>
        <w:t>(</w:t>
      </w:r>
      <w:r>
        <w:rPr>
          <w:rFonts w:ascii="Times New Roman" w:hAnsi="Times New Roman"/>
        </w:rPr>
        <w:t xml:space="preserve">d) independent practice, and </w:t>
      </w:r>
      <w:r w:rsidR="00755BEB">
        <w:rPr>
          <w:rFonts w:ascii="Times New Roman" w:hAnsi="Times New Roman"/>
        </w:rPr>
        <w:t>(</w:t>
      </w:r>
      <w:r>
        <w:rPr>
          <w:rFonts w:ascii="Times New Roman" w:hAnsi="Times New Roman"/>
        </w:rPr>
        <w:t xml:space="preserve">e) </w:t>
      </w:r>
      <w:r w:rsidR="00755BEB">
        <w:rPr>
          <w:rFonts w:ascii="Times New Roman" w:hAnsi="Times New Roman"/>
        </w:rPr>
        <w:t xml:space="preserve">feedback. </w:t>
      </w:r>
      <w:r w:rsidR="003F33E9">
        <w:rPr>
          <w:rFonts w:ascii="Times New Roman" w:hAnsi="Times New Roman"/>
        </w:rPr>
        <w:t xml:space="preserve"> Error patterns in mathematics are an inability to solve problems with accuracy and may involve a lack of conceptual knowledge or procedural knowledge.  Proper feedback after each lesson will reduce error patterns and improve achievement.  </w:t>
      </w:r>
      <w:r w:rsidR="00755BEB">
        <w:rPr>
          <w:rFonts w:ascii="Times New Roman" w:hAnsi="Times New Roman"/>
        </w:rPr>
        <w:t xml:space="preserve">Additionally, lessons should include </w:t>
      </w:r>
      <w:r>
        <w:rPr>
          <w:rFonts w:ascii="Times New Roman" w:hAnsi="Times New Roman"/>
        </w:rPr>
        <w:t>problem-solving practice</w:t>
      </w:r>
      <w:r w:rsidR="002452F5">
        <w:rPr>
          <w:rFonts w:ascii="Times New Roman" w:hAnsi="Times New Roman"/>
        </w:rPr>
        <w:t xml:space="preserve"> (i.e., word problems) </w:t>
      </w:r>
      <w:r w:rsidR="004D163A">
        <w:rPr>
          <w:rFonts w:ascii="Times New Roman" w:hAnsi="Times New Roman"/>
        </w:rPr>
        <w:t xml:space="preserve">with explicit guidance and support </w:t>
      </w:r>
      <w:r w:rsidR="002452F5">
        <w:rPr>
          <w:rFonts w:ascii="Times New Roman" w:hAnsi="Times New Roman"/>
        </w:rPr>
        <w:t xml:space="preserve">to promote </w:t>
      </w:r>
      <w:r w:rsidR="00595087">
        <w:rPr>
          <w:rFonts w:ascii="Times New Roman" w:hAnsi="Times New Roman"/>
        </w:rPr>
        <w:t>the relevance and importance of learning the skills</w:t>
      </w:r>
      <w:r w:rsidR="004D163A">
        <w:rPr>
          <w:rFonts w:ascii="Times New Roman" w:hAnsi="Times New Roman"/>
        </w:rPr>
        <w:t xml:space="preserve"> (</w:t>
      </w:r>
      <w:r w:rsidR="00090846">
        <w:rPr>
          <w:rFonts w:ascii="Times New Roman" w:hAnsi="Times New Roman"/>
        </w:rPr>
        <w:t>Flores</w:t>
      </w:r>
      <w:r w:rsidR="00A42DBD">
        <w:rPr>
          <w:rFonts w:ascii="Times New Roman" w:hAnsi="Times New Roman"/>
        </w:rPr>
        <w:t xml:space="preserve"> et al.</w:t>
      </w:r>
      <w:r w:rsidR="00090846">
        <w:rPr>
          <w:rFonts w:ascii="Times New Roman" w:hAnsi="Times New Roman"/>
        </w:rPr>
        <w:t xml:space="preserve">, 2019; </w:t>
      </w:r>
      <w:r w:rsidR="00A42DBD">
        <w:rPr>
          <w:rFonts w:ascii="Times New Roman" w:hAnsi="Times New Roman"/>
        </w:rPr>
        <w:t>Kaffar, 2014</w:t>
      </w:r>
      <w:r w:rsidR="004D163A">
        <w:rPr>
          <w:rFonts w:ascii="Times New Roman" w:hAnsi="Times New Roman"/>
        </w:rPr>
        <w:t xml:space="preserve">).  </w:t>
      </w:r>
      <w:r w:rsidR="00A67EA9">
        <w:rPr>
          <w:rFonts w:ascii="Times New Roman" w:hAnsi="Times New Roman"/>
        </w:rPr>
        <w:t xml:space="preserve">This will assist students with making the connection between computation and word problems.  </w:t>
      </w:r>
    </w:p>
    <w:p w14:paraId="28E06075" w14:textId="77777777" w:rsidR="00CB6AC5" w:rsidRDefault="00CB6AC5" w:rsidP="00CB6AC5">
      <w:pPr>
        <w:spacing w:line="480" w:lineRule="auto"/>
        <w:rPr>
          <w:rFonts w:ascii="Times New Roman" w:hAnsi="Times New Roman"/>
          <w:b/>
        </w:rPr>
      </w:pPr>
      <w:r>
        <w:rPr>
          <w:rFonts w:ascii="Times New Roman" w:hAnsi="Times New Roman"/>
          <w:b/>
        </w:rPr>
        <w:t>Cognitive Strategies</w:t>
      </w:r>
    </w:p>
    <w:p w14:paraId="56F758EC" w14:textId="4FE3AD80" w:rsidR="00E93198" w:rsidRPr="00AF7B71" w:rsidRDefault="00CB6AC5" w:rsidP="00AF7B71">
      <w:pPr>
        <w:spacing w:line="480" w:lineRule="auto"/>
        <w:rPr>
          <w:rFonts w:ascii="Times New Roman" w:hAnsi="Times New Roman"/>
        </w:rPr>
      </w:pPr>
      <w:r>
        <w:rPr>
          <w:rFonts w:ascii="Times New Roman" w:hAnsi="Times New Roman"/>
        </w:rPr>
        <w:tab/>
      </w:r>
      <w:r w:rsidR="00E805E2">
        <w:rPr>
          <w:rFonts w:ascii="Times New Roman" w:hAnsi="Times New Roman"/>
        </w:rPr>
        <w:t>Cognitive strategies (</w:t>
      </w:r>
      <w:r w:rsidR="00273415">
        <w:rPr>
          <w:rFonts w:ascii="Times New Roman" w:hAnsi="Times New Roman"/>
        </w:rPr>
        <w:t>e.</w:t>
      </w:r>
      <w:r w:rsidR="00E805E2">
        <w:rPr>
          <w:rFonts w:ascii="Times New Roman" w:hAnsi="Times New Roman"/>
        </w:rPr>
        <w:t>g., mnemonic devices) are used in mathematics</w:t>
      </w:r>
      <w:r w:rsidR="00273415">
        <w:rPr>
          <w:rFonts w:ascii="Times New Roman" w:hAnsi="Times New Roman"/>
        </w:rPr>
        <w:t xml:space="preserve"> to help students remember the step-by-step process </w:t>
      </w:r>
      <w:r w:rsidR="00E805E2">
        <w:rPr>
          <w:rFonts w:ascii="Times New Roman" w:hAnsi="Times New Roman"/>
        </w:rPr>
        <w:t>(i.e., algorithm) for computation</w:t>
      </w:r>
      <w:r w:rsidR="00B7592F">
        <w:rPr>
          <w:rFonts w:ascii="Times New Roman" w:hAnsi="Times New Roman"/>
        </w:rPr>
        <w:t xml:space="preserve"> </w:t>
      </w:r>
      <w:r w:rsidR="00E135FB">
        <w:rPr>
          <w:rFonts w:ascii="Times New Roman" w:hAnsi="Times New Roman"/>
        </w:rPr>
        <w:t xml:space="preserve">and </w:t>
      </w:r>
      <w:r w:rsidR="00273415">
        <w:rPr>
          <w:rFonts w:ascii="Times New Roman" w:hAnsi="Times New Roman"/>
        </w:rPr>
        <w:t>problem</w:t>
      </w:r>
      <w:r w:rsidR="00E135FB">
        <w:rPr>
          <w:rFonts w:ascii="Times New Roman" w:hAnsi="Times New Roman"/>
        </w:rPr>
        <w:t>-</w:t>
      </w:r>
      <w:r w:rsidR="00273415">
        <w:rPr>
          <w:rFonts w:ascii="Times New Roman" w:hAnsi="Times New Roman"/>
        </w:rPr>
        <w:t>s</w:t>
      </w:r>
      <w:r w:rsidR="00E135FB">
        <w:rPr>
          <w:rFonts w:ascii="Times New Roman" w:hAnsi="Times New Roman"/>
        </w:rPr>
        <w:t>olving</w:t>
      </w:r>
      <w:r w:rsidR="00E428C9">
        <w:rPr>
          <w:rFonts w:ascii="Times New Roman" w:hAnsi="Times New Roman"/>
        </w:rPr>
        <w:t>.</w:t>
      </w:r>
      <w:r w:rsidR="009361C4">
        <w:rPr>
          <w:rFonts w:ascii="Times New Roman" w:hAnsi="Times New Roman"/>
        </w:rPr>
        <w:t xml:space="preserve"> </w:t>
      </w:r>
      <w:r w:rsidR="00553040">
        <w:rPr>
          <w:rFonts w:ascii="Times New Roman" w:hAnsi="Times New Roman"/>
        </w:rPr>
        <w:t xml:space="preserve"> The RENAME Strategies (Flores &amp; Kaffar, 2018a; Flores &amp; Kaffar, 2018b) are examples of </w:t>
      </w:r>
      <w:r w:rsidR="008E5B7D">
        <w:rPr>
          <w:rFonts w:ascii="Times New Roman" w:hAnsi="Times New Roman"/>
        </w:rPr>
        <w:t>first-letter mnemonic devices f</w:t>
      </w:r>
      <w:r w:rsidR="00553040">
        <w:rPr>
          <w:rFonts w:ascii="Times New Roman" w:hAnsi="Times New Roman"/>
        </w:rPr>
        <w:t>or multiplication with regrouping</w:t>
      </w:r>
      <w:r w:rsidR="008E5B7D">
        <w:rPr>
          <w:rFonts w:ascii="Times New Roman" w:hAnsi="Times New Roman"/>
        </w:rPr>
        <w:t xml:space="preserve"> </w:t>
      </w:r>
      <w:r w:rsidR="00553040">
        <w:rPr>
          <w:rFonts w:ascii="Times New Roman" w:hAnsi="Times New Roman"/>
        </w:rPr>
        <w:t>(see Figure 1</w:t>
      </w:r>
      <w:r w:rsidR="009361C4">
        <w:rPr>
          <w:rFonts w:ascii="Times New Roman" w:hAnsi="Times New Roman"/>
        </w:rPr>
        <w:t>)</w:t>
      </w:r>
      <w:r w:rsidR="00273415">
        <w:rPr>
          <w:rFonts w:ascii="Times New Roman" w:hAnsi="Times New Roman"/>
        </w:rPr>
        <w:t xml:space="preserve">.  </w:t>
      </w:r>
      <w:r w:rsidR="000E4775">
        <w:rPr>
          <w:rFonts w:ascii="Times New Roman" w:hAnsi="Times New Roman"/>
        </w:rPr>
        <w:t xml:space="preserve">It is important for students to </w:t>
      </w:r>
      <w:r w:rsidR="00CC617A">
        <w:rPr>
          <w:rFonts w:ascii="Times New Roman" w:hAnsi="Times New Roman"/>
        </w:rPr>
        <w:t xml:space="preserve">practice and </w:t>
      </w:r>
      <w:r w:rsidR="000E4775">
        <w:rPr>
          <w:rFonts w:ascii="Times New Roman" w:hAnsi="Times New Roman"/>
        </w:rPr>
        <w:t xml:space="preserve">memorize </w:t>
      </w:r>
      <w:r w:rsidR="00EA4D42">
        <w:rPr>
          <w:rFonts w:ascii="Times New Roman" w:hAnsi="Times New Roman"/>
        </w:rPr>
        <w:t>the mnemonic device</w:t>
      </w:r>
      <w:r w:rsidR="00553040">
        <w:rPr>
          <w:rFonts w:ascii="Times New Roman" w:hAnsi="Times New Roman"/>
        </w:rPr>
        <w:t>.</w:t>
      </w:r>
      <w:r w:rsidR="006A3C80">
        <w:rPr>
          <w:rFonts w:ascii="Times New Roman" w:hAnsi="Times New Roman"/>
        </w:rPr>
        <w:t xml:space="preserve"> </w:t>
      </w:r>
      <w:r w:rsidR="00553040">
        <w:rPr>
          <w:rFonts w:ascii="Times New Roman" w:hAnsi="Times New Roman"/>
        </w:rPr>
        <w:t xml:space="preserve"> </w:t>
      </w:r>
      <w:r w:rsidR="00E36E1A">
        <w:rPr>
          <w:rFonts w:ascii="Times New Roman" w:hAnsi="Times New Roman"/>
        </w:rPr>
        <w:t>The CRA teaching sequence and cognitive strategies have been used simultaneously to support mathematics instr</w:t>
      </w:r>
      <w:r w:rsidR="00743BA1">
        <w:rPr>
          <w:rFonts w:ascii="Times New Roman" w:hAnsi="Times New Roman"/>
        </w:rPr>
        <w:t>uction (Flores</w:t>
      </w:r>
      <w:r w:rsidR="00A42DBD">
        <w:rPr>
          <w:rFonts w:ascii="Times New Roman" w:hAnsi="Times New Roman"/>
        </w:rPr>
        <w:t xml:space="preserve"> et al.</w:t>
      </w:r>
      <w:r w:rsidR="00743BA1">
        <w:rPr>
          <w:rFonts w:ascii="Times New Roman" w:hAnsi="Times New Roman"/>
        </w:rPr>
        <w:t>, 201</w:t>
      </w:r>
      <w:r w:rsidR="00A42DBD">
        <w:rPr>
          <w:rFonts w:ascii="Times New Roman" w:hAnsi="Times New Roman"/>
        </w:rPr>
        <w:t>6</w:t>
      </w:r>
      <w:r w:rsidR="00743BA1">
        <w:rPr>
          <w:rFonts w:ascii="Times New Roman" w:hAnsi="Times New Roman"/>
        </w:rPr>
        <w:t>; Mancl</w:t>
      </w:r>
      <w:r w:rsidR="00A42DBD">
        <w:rPr>
          <w:rFonts w:ascii="Times New Roman" w:hAnsi="Times New Roman"/>
        </w:rPr>
        <w:t xml:space="preserve"> et al.</w:t>
      </w:r>
      <w:r w:rsidR="00743BA1">
        <w:rPr>
          <w:rFonts w:ascii="Times New Roman" w:hAnsi="Times New Roman"/>
        </w:rPr>
        <w:t>, 2012; Miller</w:t>
      </w:r>
      <w:r w:rsidR="00A42DBD">
        <w:rPr>
          <w:rFonts w:ascii="Times New Roman" w:hAnsi="Times New Roman"/>
        </w:rPr>
        <w:t xml:space="preserve"> et al., 2011;</w:t>
      </w:r>
      <w:r w:rsidR="00743BA1">
        <w:rPr>
          <w:rFonts w:ascii="Times New Roman" w:hAnsi="Times New Roman"/>
        </w:rPr>
        <w:t xml:space="preserve"> Miller &amp; Kaffar, 2011).</w:t>
      </w:r>
    </w:p>
    <w:p w14:paraId="6A1B4BAB" w14:textId="77777777" w:rsidR="00097F3E" w:rsidRDefault="00E93198" w:rsidP="0011219C">
      <w:pPr>
        <w:spacing w:line="480" w:lineRule="auto"/>
        <w:rPr>
          <w:rFonts w:ascii="Times New Roman" w:hAnsi="Times New Roman"/>
          <w:b/>
        </w:rPr>
      </w:pPr>
      <w:r>
        <w:rPr>
          <w:rFonts w:ascii="Times New Roman" w:hAnsi="Times New Roman"/>
          <w:b/>
        </w:rPr>
        <w:t>Graduated Sequence of Lessons</w:t>
      </w:r>
    </w:p>
    <w:p w14:paraId="1E1E8B4B" w14:textId="42D1BCD0" w:rsidR="00E93198" w:rsidRPr="00D243B6" w:rsidRDefault="00097F3E" w:rsidP="00D243B6">
      <w:pPr>
        <w:spacing w:line="480" w:lineRule="auto"/>
        <w:rPr>
          <w:rFonts w:ascii="Times New Roman" w:hAnsi="Times New Roman"/>
        </w:rPr>
      </w:pPr>
      <w:r>
        <w:rPr>
          <w:rFonts w:ascii="Times New Roman" w:hAnsi="Times New Roman"/>
        </w:rPr>
        <w:tab/>
      </w:r>
      <w:r w:rsidR="00A104CC">
        <w:rPr>
          <w:rFonts w:ascii="Times New Roman" w:hAnsi="Times New Roman"/>
        </w:rPr>
        <w:t xml:space="preserve">A graduated sequence of lessons </w:t>
      </w:r>
      <w:r w:rsidR="004F23DD">
        <w:rPr>
          <w:rFonts w:ascii="Times New Roman" w:hAnsi="Times New Roman"/>
        </w:rPr>
        <w:t xml:space="preserve">involves </w:t>
      </w:r>
      <w:r w:rsidR="00EB78AF">
        <w:rPr>
          <w:rFonts w:ascii="Times New Roman" w:hAnsi="Times New Roman"/>
        </w:rPr>
        <w:t xml:space="preserve">the implementation of efficient and systematic </w:t>
      </w:r>
      <w:r w:rsidR="004F23DD">
        <w:rPr>
          <w:rFonts w:ascii="Times New Roman" w:hAnsi="Times New Roman"/>
        </w:rPr>
        <w:t xml:space="preserve">methods </w:t>
      </w:r>
      <w:r w:rsidR="00563DF6">
        <w:rPr>
          <w:rFonts w:ascii="Times New Roman" w:hAnsi="Times New Roman"/>
        </w:rPr>
        <w:t>to facilitate mathematics achievement</w:t>
      </w:r>
      <w:r w:rsidR="00CA06A2">
        <w:rPr>
          <w:rFonts w:ascii="Times New Roman" w:hAnsi="Times New Roman"/>
        </w:rPr>
        <w:t xml:space="preserve"> (</w:t>
      </w:r>
      <w:r w:rsidR="00A42DBD">
        <w:rPr>
          <w:rFonts w:ascii="Times New Roman" w:hAnsi="Times New Roman"/>
        </w:rPr>
        <w:t>Kaffar</w:t>
      </w:r>
      <w:r w:rsidR="00CA06A2">
        <w:rPr>
          <w:rFonts w:ascii="Times New Roman" w:hAnsi="Times New Roman"/>
        </w:rPr>
        <w:t>, 201</w:t>
      </w:r>
      <w:r w:rsidR="00A42DBD">
        <w:rPr>
          <w:rFonts w:ascii="Times New Roman" w:hAnsi="Times New Roman"/>
        </w:rPr>
        <w:t>4</w:t>
      </w:r>
      <w:r w:rsidR="00CA06A2">
        <w:rPr>
          <w:rFonts w:ascii="Times New Roman" w:hAnsi="Times New Roman"/>
        </w:rPr>
        <w:t>)</w:t>
      </w:r>
      <w:r w:rsidR="00563DF6">
        <w:rPr>
          <w:rFonts w:ascii="Times New Roman" w:hAnsi="Times New Roman"/>
        </w:rPr>
        <w:t xml:space="preserve">.  </w:t>
      </w:r>
      <w:r w:rsidR="00DD65AC">
        <w:rPr>
          <w:rFonts w:ascii="Times New Roman" w:hAnsi="Times New Roman"/>
        </w:rPr>
        <w:t>After a pretest to assess prerequisite skills, l</w:t>
      </w:r>
      <w:r w:rsidR="00FC2CB8">
        <w:rPr>
          <w:rFonts w:ascii="Times New Roman" w:hAnsi="Times New Roman"/>
        </w:rPr>
        <w:t>essons are carefully sequenced and build upon each other in terms of complexity</w:t>
      </w:r>
      <w:r w:rsidR="0002374A">
        <w:rPr>
          <w:rFonts w:ascii="Times New Roman" w:hAnsi="Times New Roman"/>
        </w:rPr>
        <w:t xml:space="preserve">. </w:t>
      </w:r>
      <w:r w:rsidR="0037608D">
        <w:rPr>
          <w:rFonts w:ascii="Times New Roman" w:hAnsi="Times New Roman"/>
        </w:rPr>
        <w:t xml:space="preserve"> There is an emphasis on the development of conceptual</w:t>
      </w:r>
      <w:r w:rsidR="003965BD">
        <w:rPr>
          <w:rFonts w:ascii="Times New Roman" w:hAnsi="Times New Roman"/>
        </w:rPr>
        <w:t xml:space="preserve"> and</w:t>
      </w:r>
      <w:r w:rsidR="0037608D">
        <w:rPr>
          <w:rFonts w:ascii="Times New Roman" w:hAnsi="Times New Roman"/>
        </w:rPr>
        <w:t xml:space="preserve"> </w:t>
      </w:r>
      <w:r w:rsidR="0037608D">
        <w:rPr>
          <w:rFonts w:ascii="Times New Roman" w:hAnsi="Times New Roman"/>
        </w:rPr>
        <w:lastRenderedPageBreak/>
        <w:t>procedural knowledge</w:t>
      </w:r>
      <w:r w:rsidR="003965BD">
        <w:rPr>
          <w:rFonts w:ascii="Times New Roman" w:hAnsi="Times New Roman"/>
        </w:rPr>
        <w:t xml:space="preserve"> and fluency</w:t>
      </w:r>
      <w:r w:rsidR="0037608D">
        <w:rPr>
          <w:rFonts w:ascii="Times New Roman" w:hAnsi="Times New Roman"/>
        </w:rPr>
        <w:t>.</w:t>
      </w:r>
      <w:r w:rsidR="00DD65AC">
        <w:rPr>
          <w:rFonts w:ascii="Times New Roman" w:hAnsi="Times New Roman"/>
        </w:rPr>
        <w:t xml:space="preserve"> </w:t>
      </w:r>
      <w:r w:rsidR="0002374A">
        <w:rPr>
          <w:rFonts w:ascii="Times New Roman" w:hAnsi="Times New Roman"/>
        </w:rPr>
        <w:t xml:space="preserve"> </w:t>
      </w:r>
      <w:r w:rsidR="007C3D4B">
        <w:rPr>
          <w:rFonts w:ascii="Times New Roman" w:hAnsi="Times New Roman"/>
        </w:rPr>
        <w:t>Additionally, the CRA teaching sequence is implemented in conjunction with explicit teaching principles and cognitive strategies during the graduated sequence of lessons</w:t>
      </w:r>
      <w:r w:rsidR="007C3D4B" w:rsidRPr="00E834B0">
        <w:rPr>
          <w:rFonts w:ascii="Times New Roman" w:hAnsi="Times New Roman"/>
        </w:rPr>
        <w:t xml:space="preserve">. </w:t>
      </w:r>
      <w:r w:rsidR="00DD65AC" w:rsidRPr="00E834B0">
        <w:rPr>
          <w:rFonts w:ascii="Times New Roman" w:hAnsi="Times New Roman"/>
        </w:rPr>
        <w:t xml:space="preserve"> </w:t>
      </w:r>
      <w:r w:rsidR="00EB7861" w:rsidRPr="00E834B0">
        <w:rPr>
          <w:rFonts w:ascii="Times New Roman" w:hAnsi="Times New Roman"/>
        </w:rPr>
        <w:t>For example,</w:t>
      </w:r>
      <w:r w:rsidR="00AE0179" w:rsidRPr="00E834B0">
        <w:rPr>
          <w:rFonts w:ascii="Times New Roman" w:hAnsi="Times New Roman"/>
        </w:rPr>
        <w:t xml:space="preserve"> to teach multiplication with regrouping</w:t>
      </w:r>
      <w:r w:rsidR="00EB7861" w:rsidRPr="00E834B0">
        <w:rPr>
          <w:rFonts w:ascii="Times New Roman" w:hAnsi="Times New Roman"/>
        </w:rPr>
        <w:t>, instruction begins</w:t>
      </w:r>
      <w:r w:rsidR="00A104CC" w:rsidRPr="00E834B0">
        <w:rPr>
          <w:rFonts w:ascii="Times New Roman" w:hAnsi="Times New Roman"/>
        </w:rPr>
        <w:t xml:space="preserve"> with two-digit computation without regroup</w:t>
      </w:r>
      <w:r w:rsidR="003C29C4" w:rsidRPr="00E834B0">
        <w:rPr>
          <w:rFonts w:ascii="Times New Roman" w:hAnsi="Times New Roman"/>
        </w:rPr>
        <w:t>ing in the first lesson and beco</w:t>
      </w:r>
      <w:r w:rsidR="00A104CC" w:rsidRPr="00E834B0">
        <w:rPr>
          <w:rFonts w:ascii="Times New Roman" w:hAnsi="Times New Roman"/>
        </w:rPr>
        <w:t>me</w:t>
      </w:r>
      <w:r w:rsidR="003C29C4" w:rsidRPr="00E834B0">
        <w:rPr>
          <w:rFonts w:ascii="Times New Roman" w:hAnsi="Times New Roman"/>
        </w:rPr>
        <w:t>s</w:t>
      </w:r>
      <w:r w:rsidR="00A104CC" w:rsidRPr="00E834B0">
        <w:rPr>
          <w:rFonts w:ascii="Times New Roman" w:hAnsi="Times New Roman"/>
        </w:rPr>
        <w:t xml:space="preserve"> more complicated with each lesson until </w:t>
      </w:r>
      <w:r w:rsidR="00EB4476" w:rsidRPr="00E834B0">
        <w:rPr>
          <w:rFonts w:ascii="Times New Roman" w:hAnsi="Times New Roman"/>
        </w:rPr>
        <w:t>two</w:t>
      </w:r>
      <w:r w:rsidR="00075588" w:rsidRPr="00E834B0">
        <w:rPr>
          <w:rFonts w:ascii="Times New Roman" w:hAnsi="Times New Roman"/>
        </w:rPr>
        <w:t xml:space="preserve">-digit </w:t>
      </w:r>
      <w:r w:rsidR="00A104CC" w:rsidRPr="00E834B0">
        <w:rPr>
          <w:rFonts w:ascii="Times New Roman" w:hAnsi="Times New Roman"/>
        </w:rPr>
        <w:t xml:space="preserve">computation </w:t>
      </w:r>
      <w:r w:rsidR="00075588" w:rsidRPr="00E834B0">
        <w:rPr>
          <w:rFonts w:ascii="Times New Roman" w:hAnsi="Times New Roman"/>
        </w:rPr>
        <w:t xml:space="preserve">with regrouping </w:t>
      </w:r>
      <w:r w:rsidR="00E834B0" w:rsidRPr="00E834B0">
        <w:rPr>
          <w:rFonts w:ascii="Times New Roman" w:hAnsi="Times New Roman"/>
        </w:rPr>
        <w:t>up to four</w:t>
      </w:r>
      <w:r w:rsidR="003C29C4" w:rsidRPr="00E834B0">
        <w:rPr>
          <w:rFonts w:ascii="Times New Roman" w:hAnsi="Times New Roman"/>
        </w:rPr>
        <w:t xml:space="preserve"> times i</w:t>
      </w:r>
      <w:r w:rsidR="00EE2BDB" w:rsidRPr="00E834B0">
        <w:rPr>
          <w:rFonts w:ascii="Times New Roman" w:hAnsi="Times New Roman"/>
        </w:rPr>
        <w:t>s required.</w:t>
      </w:r>
      <w:r w:rsidR="00EE2BDB">
        <w:rPr>
          <w:rFonts w:ascii="Times New Roman" w:hAnsi="Times New Roman"/>
        </w:rPr>
        <w:t xml:space="preserve">  </w:t>
      </w:r>
      <w:r w:rsidR="00CB2764">
        <w:rPr>
          <w:rFonts w:ascii="Times New Roman" w:hAnsi="Times New Roman"/>
        </w:rPr>
        <w:t>Each les</w:t>
      </w:r>
      <w:r w:rsidR="003C29C4">
        <w:rPr>
          <w:rFonts w:ascii="Times New Roman" w:hAnsi="Times New Roman"/>
        </w:rPr>
        <w:t>son includes</w:t>
      </w:r>
      <w:r w:rsidR="00CB2764">
        <w:rPr>
          <w:rFonts w:ascii="Times New Roman" w:hAnsi="Times New Roman"/>
        </w:rPr>
        <w:t xml:space="preserve"> problem-solving practice (i.e., word probl</w:t>
      </w:r>
      <w:r w:rsidR="003C29C4">
        <w:rPr>
          <w:rFonts w:ascii="Times New Roman" w:hAnsi="Times New Roman"/>
        </w:rPr>
        <w:t xml:space="preserve">ems), and the word problems </w:t>
      </w:r>
      <w:r w:rsidR="00A67EA9">
        <w:rPr>
          <w:rFonts w:ascii="Times New Roman" w:hAnsi="Times New Roman"/>
        </w:rPr>
        <w:t xml:space="preserve">gradually </w:t>
      </w:r>
      <w:r w:rsidR="003C29C4">
        <w:rPr>
          <w:rFonts w:ascii="Times New Roman" w:hAnsi="Times New Roman"/>
        </w:rPr>
        <w:t>beco</w:t>
      </w:r>
      <w:r w:rsidR="00347C63">
        <w:rPr>
          <w:rFonts w:ascii="Times New Roman" w:hAnsi="Times New Roman"/>
        </w:rPr>
        <w:t>me more complex to match the sequence of lessons</w:t>
      </w:r>
      <w:r w:rsidR="003C29C4">
        <w:rPr>
          <w:rFonts w:ascii="Times New Roman" w:hAnsi="Times New Roman"/>
        </w:rPr>
        <w:t>.</w:t>
      </w:r>
      <w:r w:rsidR="00591E1E">
        <w:rPr>
          <w:rFonts w:ascii="Times New Roman" w:hAnsi="Times New Roman"/>
        </w:rPr>
        <w:t xml:space="preserve"> </w:t>
      </w:r>
      <w:r w:rsidR="005E05BD">
        <w:rPr>
          <w:rFonts w:ascii="Times New Roman" w:hAnsi="Times New Roman"/>
        </w:rPr>
        <w:t xml:space="preserve"> Each phase of learning (i.e., concrete, representational, and abstract) must be taught to mastery to ensure that students acquire and retain the skills; thus, consistent assessment is important for students to transition from one phase to the next in an efficient manner (</w:t>
      </w:r>
      <w:r w:rsidR="007D6101">
        <w:rPr>
          <w:rFonts w:ascii="Times New Roman" w:hAnsi="Times New Roman"/>
        </w:rPr>
        <w:t>Flores et al., 2016; Miller et al., 2011</w:t>
      </w:r>
      <w:r w:rsidR="005E05BD">
        <w:rPr>
          <w:rFonts w:ascii="Times New Roman" w:hAnsi="Times New Roman"/>
        </w:rPr>
        <w:t xml:space="preserve">).  </w:t>
      </w:r>
      <w:r w:rsidR="00D06B88">
        <w:rPr>
          <w:rFonts w:ascii="Times New Roman" w:hAnsi="Times New Roman"/>
        </w:rPr>
        <w:t>Furthermore, m</w:t>
      </w:r>
      <w:r w:rsidR="00C02735">
        <w:rPr>
          <w:rFonts w:ascii="Times New Roman" w:hAnsi="Times New Roman"/>
        </w:rPr>
        <w:t>astery of conceptual and procedural knowledge is essential to improve mathematics achievement for students with disabilities (</w:t>
      </w:r>
      <w:r w:rsidR="00A42DBD">
        <w:rPr>
          <w:rFonts w:ascii="Times New Roman" w:hAnsi="Times New Roman"/>
        </w:rPr>
        <w:t>Powell et al., 2023</w:t>
      </w:r>
      <w:r w:rsidR="00C02735">
        <w:rPr>
          <w:rFonts w:ascii="Times New Roman" w:hAnsi="Times New Roman"/>
        </w:rPr>
        <w:t xml:space="preserve">).  </w:t>
      </w:r>
      <w:r w:rsidR="00DC367B">
        <w:rPr>
          <w:rFonts w:ascii="Times New Roman" w:hAnsi="Times New Roman"/>
        </w:rPr>
        <w:t>A</w:t>
      </w:r>
      <w:r w:rsidR="00301E8E">
        <w:rPr>
          <w:rFonts w:ascii="Times New Roman" w:hAnsi="Times New Roman"/>
        </w:rPr>
        <w:t>dministering a</w:t>
      </w:r>
      <w:r w:rsidR="00DC367B">
        <w:rPr>
          <w:rFonts w:ascii="Times New Roman" w:hAnsi="Times New Roman"/>
        </w:rPr>
        <w:t xml:space="preserve"> posttest will</w:t>
      </w:r>
      <w:r w:rsidR="00A72C97">
        <w:rPr>
          <w:rFonts w:ascii="Times New Roman" w:hAnsi="Times New Roman"/>
        </w:rPr>
        <w:t xml:space="preserve"> show whether</w:t>
      </w:r>
      <w:r w:rsidR="00896053">
        <w:rPr>
          <w:rFonts w:ascii="Times New Roman" w:hAnsi="Times New Roman"/>
        </w:rPr>
        <w:t xml:space="preserve"> </w:t>
      </w:r>
      <w:r w:rsidR="00A72C97">
        <w:rPr>
          <w:rFonts w:ascii="Times New Roman" w:hAnsi="Times New Roman"/>
        </w:rPr>
        <w:t xml:space="preserve">the </w:t>
      </w:r>
      <w:r w:rsidR="00896053">
        <w:rPr>
          <w:rFonts w:ascii="Times New Roman" w:hAnsi="Times New Roman"/>
        </w:rPr>
        <w:t>skills are</w:t>
      </w:r>
      <w:r w:rsidR="00F92682">
        <w:rPr>
          <w:rFonts w:ascii="Times New Roman" w:hAnsi="Times New Roman"/>
        </w:rPr>
        <w:t xml:space="preserve"> </w:t>
      </w:r>
      <w:r w:rsidR="008537DB">
        <w:rPr>
          <w:rFonts w:ascii="Times New Roman" w:hAnsi="Times New Roman"/>
        </w:rPr>
        <w:t>mastered</w:t>
      </w:r>
      <w:r w:rsidR="00A72C97">
        <w:rPr>
          <w:rFonts w:ascii="Times New Roman" w:hAnsi="Times New Roman"/>
        </w:rPr>
        <w:t>,</w:t>
      </w:r>
      <w:r w:rsidR="00B11D7C">
        <w:rPr>
          <w:rFonts w:ascii="Times New Roman" w:hAnsi="Times New Roman"/>
        </w:rPr>
        <w:t xml:space="preserve"> and supplemental practice is re</w:t>
      </w:r>
      <w:r w:rsidR="00A72C97">
        <w:rPr>
          <w:rFonts w:ascii="Times New Roman" w:hAnsi="Times New Roman"/>
        </w:rPr>
        <w:t>commended for maintenance of</w:t>
      </w:r>
      <w:r w:rsidR="00B11D7C">
        <w:rPr>
          <w:rFonts w:ascii="Times New Roman" w:hAnsi="Times New Roman"/>
        </w:rPr>
        <w:t xml:space="preserve"> </w:t>
      </w:r>
      <w:r w:rsidR="00A72C97">
        <w:rPr>
          <w:rFonts w:ascii="Times New Roman" w:hAnsi="Times New Roman"/>
        </w:rPr>
        <w:t xml:space="preserve">the </w:t>
      </w:r>
      <w:r w:rsidR="00B11D7C">
        <w:rPr>
          <w:rFonts w:ascii="Times New Roman" w:hAnsi="Times New Roman"/>
        </w:rPr>
        <w:t>skills and to improve fluency</w:t>
      </w:r>
      <w:r w:rsidR="005A3355">
        <w:rPr>
          <w:rFonts w:ascii="Times New Roman" w:hAnsi="Times New Roman"/>
        </w:rPr>
        <w:t xml:space="preserve"> (i.e</w:t>
      </w:r>
      <w:r w:rsidR="00B11D7C">
        <w:rPr>
          <w:rFonts w:ascii="Times New Roman" w:hAnsi="Times New Roman"/>
        </w:rPr>
        <w:t>.</w:t>
      </w:r>
      <w:r w:rsidR="005A3355">
        <w:rPr>
          <w:rFonts w:ascii="Times New Roman" w:hAnsi="Times New Roman"/>
        </w:rPr>
        <w:t xml:space="preserve">, </w:t>
      </w:r>
      <w:r w:rsidR="003965BD">
        <w:rPr>
          <w:rFonts w:ascii="Times New Roman" w:hAnsi="Times New Roman"/>
        </w:rPr>
        <w:t>automaticity</w:t>
      </w:r>
      <w:r w:rsidR="005A3355">
        <w:rPr>
          <w:rFonts w:ascii="Times New Roman" w:hAnsi="Times New Roman"/>
        </w:rPr>
        <w:t>)</w:t>
      </w:r>
      <w:r w:rsidR="00607A5B">
        <w:rPr>
          <w:rFonts w:ascii="Times New Roman" w:hAnsi="Times New Roman"/>
        </w:rPr>
        <w:t>.</w:t>
      </w:r>
      <w:r w:rsidR="00896053">
        <w:rPr>
          <w:rFonts w:ascii="Times New Roman" w:hAnsi="Times New Roman"/>
        </w:rPr>
        <w:t xml:space="preserve"> </w:t>
      </w:r>
      <w:r w:rsidR="00301E8E">
        <w:rPr>
          <w:rFonts w:ascii="Times New Roman" w:hAnsi="Times New Roman"/>
        </w:rPr>
        <w:t xml:space="preserve"> </w:t>
      </w:r>
      <w:r w:rsidR="00C623C5">
        <w:rPr>
          <w:rFonts w:ascii="Times New Roman" w:hAnsi="Times New Roman"/>
        </w:rPr>
        <w:t>The</w:t>
      </w:r>
      <w:r w:rsidR="00607A5B">
        <w:rPr>
          <w:rFonts w:ascii="Times New Roman" w:hAnsi="Times New Roman"/>
        </w:rPr>
        <w:t xml:space="preserve"> </w:t>
      </w:r>
      <w:r w:rsidR="00C623C5">
        <w:rPr>
          <w:rFonts w:ascii="Times New Roman" w:hAnsi="Times New Roman"/>
        </w:rPr>
        <w:t xml:space="preserve">graduated sequence of lessons </w:t>
      </w:r>
      <w:r w:rsidR="008C3CA4">
        <w:rPr>
          <w:rFonts w:ascii="Times New Roman" w:hAnsi="Times New Roman"/>
        </w:rPr>
        <w:t xml:space="preserve">is an effective and </w:t>
      </w:r>
      <w:r w:rsidR="00A72C97">
        <w:rPr>
          <w:rFonts w:ascii="Times New Roman" w:hAnsi="Times New Roman"/>
        </w:rPr>
        <w:t xml:space="preserve">efficient method </w:t>
      </w:r>
      <w:r w:rsidR="00547B88">
        <w:rPr>
          <w:rFonts w:ascii="Times New Roman" w:hAnsi="Times New Roman"/>
        </w:rPr>
        <w:t>to improve conceptual and procedural knowledge related to computation and problem-solving.</w:t>
      </w:r>
      <w:r w:rsidR="00AF4D9D">
        <w:rPr>
          <w:rFonts w:ascii="Times New Roman" w:hAnsi="Times New Roman"/>
        </w:rPr>
        <w:t xml:space="preserve"> </w:t>
      </w:r>
    </w:p>
    <w:p w14:paraId="09E38BF6" w14:textId="09132DC9" w:rsidR="00D63DE2" w:rsidRDefault="00D63DE2" w:rsidP="005511A4">
      <w:pPr>
        <w:spacing w:line="480" w:lineRule="auto"/>
        <w:jc w:val="center"/>
        <w:rPr>
          <w:rFonts w:ascii="Times New Roman" w:hAnsi="Times New Roman"/>
          <w:b/>
        </w:rPr>
      </w:pPr>
      <w:r w:rsidRPr="0055544D">
        <w:rPr>
          <w:rFonts w:ascii="Times New Roman" w:hAnsi="Times New Roman"/>
          <w:b/>
        </w:rPr>
        <w:t>Summary</w:t>
      </w:r>
    </w:p>
    <w:p w14:paraId="0543E7EE" w14:textId="141BE153" w:rsidR="00FF6D00" w:rsidRDefault="00102C07" w:rsidP="00E83AD8">
      <w:pPr>
        <w:widowControl w:val="0"/>
        <w:autoSpaceDE w:val="0"/>
        <w:autoSpaceDN w:val="0"/>
        <w:adjustRightInd w:val="0"/>
        <w:spacing w:line="480" w:lineRule="auto"/>
        <w:ind w:firstLine="720"/>
        <w:rPr>
          <w:rFonts w:ascii="Times New Roman" w:hAnsi="Times New Roman"/>
        </w:rPr>
      </w:pPr>
      <w:r>
        <w:rPr>
          <w:rFonts w:ascii="Times New Roman" w:hAnsi="Times New Roman"/>
        </w:rPr>
        <w:t>Students with difficulties in mathematics n</w:t>
      </w:r>
      <w:r w:rsidR="00C51B1C">
        <w:rPr>
          <w:rFonts w:ascii="Times New Roman" w:hAnsi="Times New Roman"/>
        </w:rPr>
        <w:t xml:space="preserve">eed instruction that addresses their deficits in conceptual and procedural knowledge.  </w:t>
      </w:r>
      <w:r w:rsidR="00DD56DA">
        <w:rPr>
          <w:rFonts w:ascii="Times New Roman" w:hAnsi="Times New Roman"/>
        </w:rPr>
        <w:t>This instruction ensure</w:t>
      </w:r>
      <w:r w:rsidR="00D57582">
        <w:rPr>
          <w:rFonts w:ascii="Times New Roman" w:hAnsi="Times New Roman"/>
        </w:rPr>
        <w:t>s</w:t>
      </w:r>
      <w:r w:rsidR="00DD56DA">
        <w:rPr>
          <w:rFonts w:ascii="Times New Roman" w:hAnsi="Times New Roman"/>
        </w:rPr>
        <w:t xml:space="preserve"> that students understand the relationships a</w:t>
      </w:r>
      <w:r w:rsidR="00D57582">
        <w:rPr>
          <w:rFonts w:ascii="Times New Roman" w:hAnsi="Times New Roman"/>
        </w:rPr>
        <w:t>nd connections among operations and</w:t>
      </w:r>
      <w:r w:rsidR="00DD56DA">
        <w:rPr>
          <w:rFonts w:ascii="Times New Roman" w:hAnsi="Times New Roman"/>
        </w:rPr>
        <w:t xml:space="preserve"> </w:t>
      </w:r>
      <w:r w:rsidR="00CA06A2">
        <w:rPr>
          <w:rFonts w:ascii="Times New Roman" w:hAnsi="Times New Roman"/>
        </w:rPr>
        <w:t>can</w:t>
      </w:r>
      <w:r w:rsidR="00D57582">
        <w:rPr>
          <w:rFonts w:ascii="Times New Roman" w:hAnsi="Times New Roman"/>
        </w:rPr>
        <w:t xml:space="preserve"> follow</w:t>
      </w:r>
      <w:r w:rsidR="00DD56DA">
        <w:rPr>
          <w:rFonts w:ascii="Times New Roman" w:hAnsi="Times New Roman"/>
        </w:rPr>
        <w:t xml:space="preserve"> step-by</w:t>
      </w:r>
      <w:r w:rsidR="004D00A6">
        <w:rPr>
          <w:rFonts w:ascii="Times New Roman" w:hAnsi="Times New Roman"/>
        </w:rPr>
        <w:t>-step procedures for computation</w:t>
      </w:r>
      <w:r w:rsidR="00D57582">
        <w:rPr>
          <w:rFonts w:ascii="Times New Roman" w:hAnsi="Times New Roman"/>
        </w:rPr>
        <w:t xml:space="preserve"> and problem-solving</w:t>
      </w:r>
      <w:r w:rsidR="00ED08F7">
        <w:rPr>
          <w:rFonts w:ascii="Times New Roman" w:hAnsi="Times New Roman"/>
        </w:rPr>
        <w:t xml:space="preserve"> (e.g., multiplication with regrouping)</w:t>
      </w:r>
      <w:r w:rsidR="00D57582">
        <w:rPr>
          <w:rFonts w:ascii="Times New Roman" w:hAnsi="Times New Roman"/>
        </w:rPr>
        <w:t>.</w:t>
      </w:r>
      <w:r w:rsidR="004D00A6">
        <w:rPr>
          <w:rFonts w:ascii="Times New Roman" w:hAnsi="Times New Roman"/>
        </w:rPr>
        <w:t xml:space="preserve"> </w:t>
      </w:r>
      <w:r w:rsidR="00D57582">
        <w:rPr>
          <w:rFonts w:ascii="Times New Roman" w:hAnsi="Times New Roman"/>
        </w:rPr>
        <w:t xml:space="preserve"> </w:t>
      </w:r>
      <w:r w:rsidR="008653F8">
        <w:rPr>
          <w:rFonts w:ascii="Times New Roman" w:hAnsi="Times New Roman"/>
        </w:rPr>
        <w:t xml:space="preserve">When </w:t>
      </w:r>
      <w:r w:rsidR="00D26290">
        <w:rPr>
          <w:rFonts w:ascii="Times New Roman" w:hAnsi="Times New Roman"/>
        </w:rPr>
        <w:t xml:space="preserve">the Strategic Math Series and </w:t>
      </w:r>
      <w:r w:rsidR="008653F8">
        <w:rPr>
          <w:rFonts w:ascii="Times New Roman" w:hAnsi="Times New Roman"/>
        </w:rPr>
        <w:t xml:space="preserve">evidence-based practices, such as the </w:t>
      </w:r>
      <w:r w:rsidR="008653F8">
        <w:rPr>
          <w:rFonts w:ascii="Times New Roman" w:hAnsi="Times New Roman"/>
        </w:rPr>
        <w:lastRenderedPageBreak/>
        <w:t xml:space="preserve">CRA teaching sequence, explicit teaching principles, and cognitive strategies are implemented along with a graduated sequence of lessons, </w:t>
      </w:r>
      <w:r w:rsidR="008653F8" w:rsidRPr="003455E6">
        <w:rPr>
          <w:rFonts w:ascii="Times" w:hAnsi="Times" w:cs="Times New Roman"/>
          <w:szCs w:val="32"/>
        </w:rPr>
        <w:t>students with disabilities</w:t>
      </w:r>
      <w:r w:rsidR="008653F8">
        <w:rPr>
          <w:rFonts w:ascii="Times" w:hAnsi="Times" w:cs="Times New Roman"/>
          <w:szCs w:val="32"/>
        </w:rPr>
        <w:t xml:space="preserve"> and</w:t>
      </w:r>
      <w:r w:rsidR="008653F8" w:rsidRPr="003455E6">
        <w:rPr>
          <w:rFonts w:ascii="Times" w:hAnsi="Times" w:cs="Times New Roman"/>
          <w:szCs w:val="32"/>
        </w:rPr>
        <w:t xml:space="preserve"> </w:t>
      </w:r>
      <w:r w:rsidR="008653F8">
        <w:rPr>
          <w:rFonts w:ascii="Times" w:hAnsi="Times" w:cs="Times New Roman"/>
          <w:szCs w:val="32"/>
        </w:rPr>
        <w:t xml:space="preserve">students </w:t>
      </w:r>
      <w:r w:rsidR="008653F8" w:rsidRPr="003455E6">
        <w:rPr>
          <w:rFonts w:ascii="Times" w:hAnsi="Times" w:cs="Times New Roman"/>
          <w:szCs w:val="32"/>
        </w:rPr>
        <w:t>receiving tiered interventions improve mathematics achievement.</w:t>
      </w:r>
    </w:p>
    <w:p w14:paraId="60AD63D1" w14:textId="77777777" w:rsidR="007D6101" w:rsidRDefault="007D6101" w:rsidP="007D6101">
      <w:pPr>
        <w:spacing w:line="480" w:lineRule="auto"/>
        <w:rPr>
          <w:rFonts w:ascii="Times New Roman" w:hAnsi="Times New Roman"/>
        </w:rPr>
      </w:pPr>
    </w:p>
    <w:p w14:paraId="03455441" w14:textId="1B7B3503" w:rsidR="007D6101" w:rsidRPr="00CF0E07" w:rsidRDefault="007D6101" w:rsidP="007D6101">
      <w:pPr>
        <w:spacing w:line="480" w:lineRule="auto"/>
        <w:rPr>
          <w:rFonts w:ascii="Times New Roman" w:hAnsi="Times New Roman"/>
        </w:rPr>
      </w:pPr>
      <w:r>
        <w:rPr>
          <w:rFonts w:ascii="Times New Roman" w:hAnsi="Times New Roman"/>
        </w:rPr>
        <w:t>Figure 1</w:t>
      </w:r>
    </w:p>
    <w:p w14:paraId="15BDE92E" w14:textId="77777777" w:rsidR="007D6101" w:rsidRDefault="007D6101" w:rsidP="007D6101">
      <w:pPr>
        <w:spacing w:line="480" w:lineRule="auto"/>
        <w:rPr>
          <w:rFonts w:ascii="Times New Roman" w:hAnsi="Times New Roman"/>
        </w:rPr>
      </w:pPr>
      <w:r w:rsidRPr="0055544D">
        <w:rPr>
          <w:rFonts w:ascii="Times New Roman" w:hAnsi="Times New Roman"/>
          <w:i/>
        </w:rPr>
        <w:t xml:space="preserve">RENAME </w:t>
      </w:r>
      <w:r>
        <w:rPr>
          <w:rFonts w:ascii="Times New Roman" w:hAnsi="Times New Roman"/>
          <w:i/>
        </w:rPr>
        <w:t>Strategies for Partial Products</w:t>
      </w:r>
      <w:r w:rsidRPr="0055544D">
        <w:rPr>
          <w:rFonts w:ascii="Times New Roman" w:hAnsi="Times New Roman"/>
          <w:i/>
        </w:rPr>
        <w:t xml:space="preserve"> </w:t>
      </w:r>
      <w:r>
        <w:rPr>
          <w:rFonts w:ascii="Times New Roman" w:hAnsi="Times New Roman"/>
          <w:i/>
        </w:rPr>
        <w:t>and Standard Algorithm</w:t>
      </w:r>
    </w:p>
    <w:p w14:paraId="31A73998" w14:textId="77777777" w:rsidR="007D6101" w:rsidRPr="0055544D" w:rsidRDefault="007D6101" w:rsidP="007D6101">
      <w:pPr>
        <w:spacing w:line="480" w:lineRule="auto"/>
        <w:rPr>
          <w:rFonts w:ascii="Times New Roman" w:hAnsi="Times New Roman"/>
        </w:rPr>
      </w:pPr>
      <w:r w:rsidRPr="0055544D">
        <w:rPr>
          <w:rFonts w:ascii="Times New Roman" w:hAnsi="Times New Roman"/>
        </w:rPr>
        <w:t>RENAME Strategy</w:t>
      </w:r>
      <w:r>
        <w:rPr>
          <w:rFonts w:ascii="Times New Roman" w:hAnsi="Times New Roman"/>
        </w:rPr>
        <w:t xml:space="preserve"> for Partial Products</w:t>
      </w:r>
    </w:p>
    <w:p w14:paraId="77594951"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1: Read the problem.</w:t>
      </w:r>
    </w:p>
    <w:p w14:paraId="375EA51B"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2: Examine the ones column</w:t>
      </w:r>
      <w:r>
        <w:rPr>
          <w:rFonts w:ascii="Times New Roman" w:hAnsi="Times New Roman"/>
        </w:rPr>
        <w:t xml:space="preserve"> to make equations</w:t>
      </w:r>
      <w:r w:rsidRPr="0055544D">
        <w:rPr>
          <w:rFonts w:ascii="Times New Roman" w:hAnsi="Times New Roman"/>
        </w:rPr>
        <w:t>.</w:t>
      </w:r>
    </w:p>
    <w:p w14:paraId="44F0E03D"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w:t>
      </w:r>
      <w:r>
        <w:rPr>
          <w:rFonts w:ascii="Times New Roman" w:hAnsi="Times New Roman"/>
        </w:rPr>
        <w:t xml:space="preserve"> 3: Note the partial products for ones</w:t>
      </w:r>
      <w:r w:rsidRPr="0055544D">
        <w:rPr>
          <w:rFonts w:ascii="Times New Roman" w:hAnsi="Times New Roman"/>
        </w:rPr>
        <w:t>.</w:t>
      </w:r>
    </w:p>
    <w:p w14:paraId="67D75F6C"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4: Address the ten</w:t>
      </w:r>
      <w:r>
        <w:rPr>
          <w:rFonts w:ascii="Times New Roman" w:hAnsi="Times New Roman"/>
        </w:rPr>
        <w:t>s column to make equations.</w:t>
      </w:r>
    </w:p>
    <w:p w14:paraId="4C749537" w14:textId="77777777" w:rsidR="007D6101" w:rsidRPr="0055544D" w:rsidRDefault="007D6101" w:rsidP="007D6101">
      <w:pPr>
        <w:spacing w:line="480" w:lineRule="auto"/>
        <w:rPr>
          <w:rFonts w:ascii="Times New Roman" w:hAnsi="Times New Roman"/>
        </w:rPr>
      </w:pPr>
      <w:r w:rsidRPr="0055544D">
        <w:rPr>
          <w:rFonts w:ascii="Times New Roman" w:hAnsi="Times New Roman"/>
        </w:rPr>
        <w:t xml:space="preserve">Step </w:t>
      </w:r>
      <w:r>
        <w:rPr>
          <w:rFonts w:ascii="Times New Roman" w:hAnsi="Times New Roman"/>
        </w:rPr>
        <w:t xml:space="preserve">5: Mark the partial products for tens. </w:t>
      </w:r>
    </w:p>
    <w:p w14:paraId="2F8D36CC" w14:textId="77777777" w:rsidR="007D6101" w:rsidRDefault="007D6101" w:rsidP="007D6101">
      <w:pPr>
        <w:spacing w:line="480" w:lineRule="auto"/>
        <w:rPr>
          <w:rFonts w:ascii="Times New Roman" w:hAnsi="Times New Roman"/>
        </w:rPr>
      </w:pPr>
      <w:r w:rsidRPr="0055544D">
        <w:rPr>
          <w:rFonts w:ascii="Times New Roman" w:hAnsi="Times New Roman"/>
        </w:rPr>
        <w:t>Step</w:t>
      </w:r>
      <w:r>
        <w:rPr>
          <w:rFonts w:ascii="Times New Roman" w:hAnsi="Times New Roman"/>
        </w:rPr>
        <w:t xml:space="preserve"> 6: Examine the columns, add, and check. </w:t>
      </w:r>
    </w:p>
    <w:p w14:paraId="577C0574" w14:textId="77777777" w:rsidR="007D6101" w:rsidRPr="0055544D" w:rsidRDefault="007D6101" w:rsidP="007D6101">
      <w:pPr>
        <w:spacing w:line="480" w:lineRule="auto"/>
        <w:rPr>
          <w:rFonts w:ascii="Times New Roman" w:hAnsi="Times New Roman"/>
        </w:rPr>
      </w:pPr>
      <w:r w:rsidRPr="0055544D">
        <w:rPr>
          <w:rFonts w:ascii="Times New Roman" w:hAnsi="Times New Roman"/>
        </w:rPr>
        <w:t>RENAME Strategy</w:t>
      </w:r>
      <w:r>
        <w:rPr>
          <w:rFonts w:ascii="Times New Roman" w:hAnsi="Times New Roman"/>
        </w:rPr>
        <w:t xml:space="preserve"> for Standard Algorithm</w:t>
      </w:r>
    </w:p>
    <w:p w14:paraId="4BEA08B5"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1: Read the problem.</w:t>
      </w:r>
    </w:p>
    <w:p w14:paraId="6C5CF23A"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2: Examine the ones column</w:t>
      </w:r>
      <w:r>
        <w:rPr>
          <w:rFonts w:ascii="Times New Roman" w:hAnsi="Times New Roman"/>
        </w:rPr>
        <w:t>: 10 or more, go next door</w:t>
      </w:r>
      <w:r w:rsidRPr="0055544D">
        <w:rPr>
          <w:rFonts w:ascii="Times New Roman" w:hAnsi="Times New Roman"/>
        </w:rPr>
        <w:t>.</w:t>
      </w:r>
    </w:p>
    <w:p w14:paraId="44C5792E"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w:t>
      </w:r>
      <w:r>
        <w:rPr>
          <w:rFonts w:ascii="Times New Roman" w:hAnsi="Times New Roman"/>
        </w:rPr>
        <w:t xml:space="preserve"> 3: Note the ones</w:t>
      </w:r>
      <w:r w:rsidRPr="0055544D">
        <w:rPr>
          <w:rFonts w:ascii="Times New Roman" w:hAnsi="Times New Roman"/>
        </w:rPr>
        <w:t>.</w:t>
      </w:r>
    </w:p>
    <w:p w14:paraId="66C6B8F1" w14:textId="77777777" w:rsidR="007D6101" w:rsidRPr="0055544D" w:rsidRDefault="007D6101" w:rsidP="007D6101">
      <w:pPr>
        <w:spacing w:line="480" w:lineRule="auto"/>
        <w:rPr>
          <w:rFonts w:ascii="Times New Roman" w:hAnsi="Times New Roman"/>
        </w:rPr>
      </w:pPr>
      <w:r w:rsidRPr="0055544D">
        <w:rPr>
          <w:rFonts w:ascii="Times New Roman" w:hAnsi="Times New Roman"/>
        </w:rPr>
        <w:t>Step 4: Address the ten</w:t>
      </w:r>
      <w:r>
        <w:rPr>
          <w:rFonts w:ascii="Times New Roman" w:hAnsi="Times New Roman"/>
        </w:rPr>
        <w:t>s column: 10 or more, go next door.</w:t>
      </w:r>
    </w:p>
    <w:p w14:paraId="70B1F095" w14:textId="77777777" w:rsidR="007D6101" w:rsidRPr="0055544D" w:rsidRDefault="007D6101" w:rsidP="007D6101">
      <w:pPr>
        <w:spacing w:line="480" w:lineRule="auto"/>
        <w:rPr>
          <w:rFonts w:ascii="Times New Roman" w:hAnsi="Times New Roman"/>
        </w:rPr>
      </w:pPr>
      <w:r w:rsidRPr="0055544D">
        <w:rPr>
          <w:rFonts w:ascii="Times New Roman" w:hAnsi="Times New Roman"/>
        </w:rPr>
        <w:t xml:space="preserve">Step </w:t>
      </w:r>
      <w:r>
        <w:rPr>
          <w:rFonts w:ascii="Times New Roman" w:hAnsi="Times New Roman"/>
        </w:rPr>
        <w:t xml:space="preserve">5: Mark the tens. </w:t>
      </w:r>
    </w:p>
    <w:p w14:paraId="756767B5" w14:textId="77777777" w:rsidR="007D6101" w:rsidRDefault="007D6101" w:rsidP="007D6101">
      <w:pPr>
        <w:spacing w:line="480" w:lineRule="auto"/>
        <w:rPr>
          <w:rFonts w:ascii="Times New Roman" w:hAnsi="Times New Roman"/>
        </w:rPr>
      </w:pPr>
      <w:r w:rsidRPr="0055544D">
        <w:rPr>
          <w:rFonts w:ascii="Times New Roman" w:hAnsi="Times New Roman"/>
        </w:rPr>
        <w:t>Step</w:t>
      </w:r>
      <w:r>
        <w:rPr>
          <w:rFonts w:ascii="Times New Roman" w:hAnsi="Times New Roman"/>
        </w:rPr>
        <w:t xml:space="preserve"> 6: Examine the columns, begin again, or add and check. </w:t>
      </w:r>
    </w:p>
    <w:p w14:paraId="1B027408" w14:textId="77777777" w:rsidR="007D6101" w:rsidRDefault="007D6101" w:rsidP="007D6101">
      <w:pPr>
        <w:spacing w:line="480" w:lineRule="auto"/>
        <w:rPr>
          <w:rFonts w:ascii="Times New Roman" w:hAnsi="Times New Roman"/>
        </w:rPr>
      </w:pPr>
      <w:r>
        <w:rPr>
          <w:rFonts w:ascii="Times New Roman" w:hAnsi="Times New Roman"/>
        </w:rPr>
        <w:t>“10 or More” Sentence</w:t>
      </w:r>
    </w:p>
    <w:p w14:paraId="25C1484D" w14:textId="067E9B65" w:rsidR="007D6101" w:rsidRPr="00125D1B" w:rsidRDefault="007D6101" w:rsidP="00D26290">
      <w:pPr>
        <w:spacing w:line="480" w:lineRule="auto"/>
        <w:rPr>
          <w:rFonts w:ascii="Times New Roman" w:hAnsi="Times New Roman"/>
        </w:rPr>
      </w:pPr>
      <w:r>
        <w:rPr>
          <w:rFonts w:ascii="Times New Roman" w:hAnsi="Times New Roman"/>
        </w:rPr>
        <w:t xml:space="preserve">If multiplying the numbers results in 10 or more, regroup the tens and add to the total in the next column (10 or more, go next door). </w:t>
      </w:r>
    </w:p>
    <w:p w14:paraId="4F8A8F7C" w14:textId="093E4F00" w:rsidR="00415480" w:rsidRDefault="00415480" w:rsidP="00D26290">
      <w:pPr>
        <w:jc w:val="center"/>
        <w:rPr>
          <w:rFonts w:ascii="Times New Roman" w:hAnsi="Times New Roman"/>
        </w:rPr>
      </w:pPr>
      <w:r w:rsidRPr="0055544D">
        <w:rPr>
          <w:rFonts w:ascii="Times New Roman" w:hAnsi="Times New Roman"/>
        </w:rPr>
        <w:lastRenderedPageBreak/>
        <w:t>References</w:t>
      </w:r>
    </w:p>
    <w:p w14:paraId="034576BD" w14:textId="77777777" w:rsidR="00D26290" w:rsidRPr="0055544D" w:rsidRDefault="00D26290" w:rsidP="00D26290">
      <w:pPr>
        <w:rPr>
          <w:rFonts w:ascii="Times New Roman" w:hAnsi="Times New Roman"/>
        </w:rPr>
      </w:pPr>
    </w:p>
    <w:p w14:paraId="07AE9419" w14:textId="5D093C04" w:rsidR="00E55AC9" w:rsidRDefault="00E55AC9" w:rsidP="00415480">
      <w:pPr>
        <w:spacing w:line="480" w:lineRule="auto"/>
        <w:ind w:left="720" w:hanging="720"/>
        <w:rPr>
          <w:rFonts w:ascii="Times New Roman" w:hAnsi="Times New Roman"/>
        </w:rPr>
      </w:pPr>
      <w:r>
        <w:rPr>
          <w:rFonts w:ascii="Times New Roman" w:hAnsi="Times New Roman"/>
        </w:rPr>
        <w:t xml:space="preserve">Flores, M. M., Hinton, V. M., &amp; Burton, M. E. (2016). Teaching problem solving to students receiving tiered interventions using the concrete-representational-abstract sequence and schema-based instruction. </w:t>
      </w:r>
      <w:r>
        <w:rPr>
          <w:rFonts w:ascii="Times New Roman" w:hAnsi="Times New Roman"/>
          <w:i/>
        </w:rPr>
        <w:t>Preventing School Failure, 60</w:t>
      </w:r>
      <w:r>
        <w:rPr>
          <w:rFonts w:ascii="Times New Roman" w:hAnsi="Times New Roman"/>
        </w:rPr>
        <w:t xml:space="preserve">(4), 345-355. </w:t>
      </w:r>
    </w:p>
    <w:p w14:paraId="46169334" w14:textId="0A93E810" w:rsidR="00E37548" w:rsidRPr="00E37548" w:rsidRDefault="00E37548" w:rsidP="00857ABF">
      <w:pPr>
        <w:spacing w:line="480" w:lineRule="auto"/>
        <w:ind w:left="720" w:hanging="720"/>
        <w:rPr>
          <w:rFonts w:ascii="Times New Roman" w:hAnsi="Times New Roman" w:cs="Times New Roman"/>
        </w:rPr>
      </w:pPr>
      <w:r w:rsidRPr="00E37548">
        <w:rPr>
          <w:rFonts w:ascii="Times New Roman" w:hAnsi="Times New Roman" w:cs="Times New Roman"/>
        </w:rPr>
        <w:t>Flores, M. M., &amp; Kaffar, B. J. (2018</w:t>
      </w:r>
      <w:r>
        <w:rPr>
          <w:rFonts w:ascii="Times New Roman" w:hAnsi="Times New Roman" w:cs="Times New Roman"/>
        </w:rPr>
        <w:t>a</w:t>
      </w:r>
      <w:r w:rsidRPr="00E37548">
        <w:rPr>
          <w:rFonts w:ascii="Times New Roman" w:hAnsi="Times New Roman" w:cs="Times New Roman"/>
        </w:rPr>
        <w:t xml:space="preserve">). </w:t>
      </w:r>
      <w:r w:rsidRPr="00E37548">
        <w:rPr>
          <w:rFonts w:ascii="Times New Roman" w:hAnsi="Times New Roman" w:cs="Times New Roman"/>
          <w:i/>
        </w:rPr>
        <w:t xml:space="preserve">Multiplication with regrouping: Partial products. </w:t>
      </w:r>
      <w:r w:rsidRPr="00E37548">
        <w:rPr>
          <w:rFonts w:ascii="Times New Roman" w:hAnsi="Times New Roman" w:cs="Times New Roman"/>
        </w:rPr>
        <w:t>Kansas</w:t>
      </w:r>
      <w:r w:rsidR="00857ABF">
        <w:rPr>
          <w:rFonts w:ascii="Times New Roman" w:hAnsi="Times New Roman" w:cs="Times New Roman"/>
        </w:rPr>
        <w:t xml:space="preserve"> University Center for Research on Learning</w:t>
      </w:r>
      <w:r w:rsidRPr="00E37548">
        <w:rPr>
          <w:rFonts w:ascii="Times New Roman" w:hAnsi="Times New Roman" w:cs="Times New Roman"/>
        </w:rPr>
        <w:t>.</w:t>
      </w:r>
    </w:p>
    <w:p w14:paraId="6B1A1C10" w14:textId="6B662422" w:rsidR="00E37548" w:rsidRDefault="00E37548" w:rsidP="00E37548">
      <w:pPr>
        <w:spacing w:line="480" w:lineRule="auto"/>
        <w:ind w:left="720" w:hanging="720"/>
        <w:rPr>
          <w:rFonts w:ascii="Times New Roman" w:hAnsi="Times New Roman" w:cs="Times New Roman"/>
        </w:rPr>
      </w:pPr>
      <w:r w:rsidRPr="00E37548">
        <w:rPr>
          <w:rFonts w:ascii="Times New Roman" w:hAnsi="Times New Roman" w:cs="Times New Roman"/>
        </w:rPr>
        <w:t>Flores, M. M., &amp; Kaffar, B. J. (2018</w:t>
      </w:r>
      <w:r>
        <w:rPr>
          <w:rFonts w:ascii="Times New Roman" w:hAnsi="Times New Roman" w:cs="Times New Roman"/>
        </w:rPr>
        <w:t>b</w:t>
      </w:r>
      <w:r w:rsidRPr="00E37548">
        <w:rPr>
          <w:rFonts w:ascii="Times New Roman" w:hAnsi="Times New Roman" w:cs="Times New Roman"/>
        </w:rPr>
        <w:t xml:space="preserve">). </w:t>
      </w:r>
      <w:r w:rsidRPr="00E37548">
        <w:rPr>
          <w:rFonts w:ascii="Times New Roman" w:hAnsi="Times New Roman" w:cs="Times New Roman"/>
          <w:i/>
        </w:rPr>
        <w:t xml:space="preserve">Multiplication with regrouping: Standard algorithm. </w:t>
      </w:r>
      <w:r w:rsidRPr="00E37548">
        <w:rPr>
          <w:rFonts w:ascii="Times New Roman" w:hAnsi="Times New Roman" w:cs="Times New Roman"/>
        </w:rPr>
        <w:t>Kansas</w:t>
      </w:r>
      <w:r w:rsidR="00857ABF">
        <w:rPr>
          <w:rFonts w:ascii="Times New Roman" w:hAnsi="Times New Roman" w:cs="Times New Roman"/>
        </w:rPr>
        <w:t xml:space="preserve"> University Center for Research on Learning</w:t>
      </w:r>
      <w:r w:rsidRPr="00E37548">
        <w:rPr>
          <w:rFonts w:ascii="Times New Roman" w:hAnsi="Times New Roman" w:cs="Times New Roman"/>
        </w:rPr>
        <w:t xml:space="preserve">. </w:t>
      </w:r>
    </w:p>
    <w:p w14:paraId="427A1A7B" w14:textId="2BF9AAEE" w:rsidR="00AC64D6" w:rsidRDefault="00AC64D6" w:rsidP="00AC64D6">
      <w:pPr>
        <w:spacing w:line="480" w:lineRule="auto"/>
        <w:ind w:left="720" w:hanging="720"/>
        <w:rPr>
          <w:rFonts w:ascii="Times New Roman" w:hAnsi="Times New Roman" w:cs="Times New Roman"/>
        </w:rPr>
      </w:pPr>
      <w:r w:rsidRPr="00AC64D6">
        <w:rPr>
          <w:rFonts w:ascii="Times New Roman" w:hAnsi="Times New Roman" w:cs="Times New Roman"/>
        </w:rPr>
        <w:t xml:space="preserve">Flores, M. M., Kaffar, B. J., &amp; Hinton, V. (2019). A comparison of the effectiveness of using CRA-SIM vs. direct instruction to teach multiplication with regrouping. </w:t>
      </w:r>
      <w:r w:rsidRPr="00AC64D6">
        <w:rPr>
          <w:rFonts w:ascii="Times New Roman" w:hAnsi="Times New Roman" w:cs="Times New Roman"/>
          <w:i/>
        </w:rPr>
        <w:t>International Journal for Research in Learning Disabilities, 4</w:t>
      </w:r>
      <w:r w:rsidRPr="00AC64D6">
        <w:rPr>
          <w:rFonts w:ascii="Times New Roman" w:hAnsi="Times New Roman" w:cs="Times New Roman"/>
        </w:rPr>
        <w:t>(1), 27-40.</w:t>
      </w:r>
      <w:r w:rsidR="00A553BF">
        <w:rPr>
          <w:rFonts w:ascii="Times New Roman" w:hAnsi="Times New Roman" w:cs="Times New Roman"/>
        </w:rPr>
        <w:t xml:space="preserve"> </w:t>
      </w:r>
    </w:p>
    <w:p w14:paraId="16CB85B3" w14:textId="5DB96F46" w:rsidR="0048367E" w:rsidRPr="00AC64D6" w:rsidRDefault="0048367E" w:rsidP="00AC64D6">
      <w:pPr>
        <w:spacing w:line="480" w:lineRule="auto"/>
        <w:ind w:left="720" w:hanging="720"/>
        <w:rPr>
          <w:rFonts w:ascii="Times New Roman" w:hAnsi="Times New Roman" w:cs="Times New Roman"/>
        </w:rPr>
      </w:pPr>
      <w:r w:rsidRPr="0048367E">
        <w:rPr>
          <w:rFonts w:ascii="Times New Roman" w:hAnsi="Times New Roman" w:cs="Times New Roman"/>
        </w:rPr>
        <w:t>Flores, M. M., Moore, A. J., &amp; Meyer, J. M. (2020). Teaching the partial products algorithm with the concrete representational abstract sequence and the strategic instruction model. </w:t>
      </w:r>
      <w:r w:rsidRPr="0048367E">
        <w:rPr>
          <w:rFonts w:ascii="Times New Roman" w:hAnsi="Times New Roman" w:cs="Times New Roman"/>
          <w:i/>
          <w:iCs/>
        </w:rPr>
        <w:t>Psychology in the Schools</w:t>
      </w:r>
      <w:r w:rsidRPr="0048367E">
        <w:rPr>
          <w:rFonts w:ascii="Times New Roman" w:hAnsi="Times New Roman" w:cs="Times New Roman"/>
        </w:rPr>
        <w:t>, </w:t>
      </w:r>
      <w:r w:rsidRPr="0048367E">
        <w:rPr>
          <w:rFonts w:ascii="Times New Roman" w:hAnsi="Times New Roman" w:cs="Times New Roman"/>
          <w:i/>
          <w:iCs/>
        </w:rPr>
        <w:t>57</w:t>
      </w:r>
      <w:r w:rsidRPr="0048367E">
        <w:rPr>
          <w:rFonts w:ascii="Times New Roman" w:hAnsi="Times New Roman" w:cs="Times New Roman"/>
        </w:rPr>
        <w:t>(6), 946–958. https://doi-org.scsuproxy.mnpals.net/10.1002/pits.22335</w:t>
      </w:r>
    </w:p>
    <w:p w14:paraId="04987B36" w14:textId="48852B5B" w:rsidR="0048367E" w:rsidRPr="00A553BF" w:rsidRDefault="00760314" w:rsidP="00A553BF">
      <w:pPr>
        <w:spacing w:line="480" w:lineRule="auto"/>
        <w:ind w:left="720" w:hanging="720"/>
        <w:rPr>
          <w:rFonts w:ascii="Times New Roman" w:hAnsi="Times New Roman" w:cs="Times New Roman"/>
        </w:rPr>
      </w:pPr>
      <w:r w:rsidRPr="00E37548">
        <w:rPr>
          <w:rFonts w:ascii="Times New Roman" w:hAnsi="Times New Roman" w:cs="Times New Roman"/>
        </w:rPr>
        <w:t xml:space="preserve">Kaffar, B. J. (2014). Evidence-based practices to improve computation with regrouping and problem-solving skills. </w:t>
      </w:r>
      <w:r w:rsidRPr="00E37548">
        <w:rPr>
          <w:rFonts w:ascii="Times New Roman" w:hAnsi="Times New Roman" w:cs="Times New Roman"/>
          <w:i/>
        </w:rPr>
        <w:t>Special Education Perspectives, 23</w:t>
      </w:r>
      <w:r w:rsidRPr="00E37548">
        <w:rPr>
          <w:rFonts w:ascii="Times New Roman" w:hAnsi="Times New Roman" w:cs="Times New Roman"/>
        </w:rPr>
        <w:t xml:space="preserve">(2), 13-18. </w:t>
      </w:r>
    </w:p>
    <w:p w14:paraId="79D7CCF1" w14:textId="759448CF" w:rsidR="0048367E" w:rsidRDefault="0048367E" w:rsidP="00415480">
      <w:pPr>
        <w:spacing w:line="480" w:lineRule="auto"/>
        <w:ind w:left="720" w:hanging="720"/>
        <w:rPr>
          <w:rFonts w:ascii="Times New Roman" w:hAnsi="Times New Roman"/>
        </w:rPr>
      </w:pPr>
      <w:r w:rsidRPr="0048367E">
        <w:rPr>
          <w:rFonts w:ascii="Times New Roman" w:hAnsi="Times New Roman"/>
        </w:rPr>
        <w:t xml:space="preserve">Mancl, D.B., Miller, S.P. and Kennedy, M. (2012), Using the </w:t>
      </w:r>
      <w:r w:rsidR="00D26290">
        <w:rPr>
          <w:rFonts w:ascii="Times New Roman" w:hAnsi="Times New Roman"/>
        </w:rPr>
        <w:t>c</w:t>
      </w:r>
      <w:r w:rsidRPr="0048367E">
        <w:rPr>
          <w:rFonts w:ascii="Times New Roman" w:hAnsi="Times New Roman"/>
        </w:rPr>
        <w:t>oncrete-</w:t>
      </w:r>
      <w:r w:rsidR="00D26290">
        <w:rPr>
          <w:rFonts w:ascii="Times New Roman" w:hAnsi="Times New Roman"/>
        </w:rPr>
        <w:t>r</w:t>
      </w:r>
      <w:r w:rsidRPr="0048367E">
        <w:rPr>
          <w:rFonts w:ascii="Times New Roman" w:hAnsi="Times New Roman"/>
        </w:rPr>
        <w:t>epresentational-</w:t>
      </w:r>
      <w:r w:rsidR="00D26290">
        <w:rPr>
          <w:rFonts w:ascii="Times New Roman" w:hAnsi="Times New Roman"/>
        </w:rPr>
        <w:t>a</w:t>
      </w:r>
      <w:r w:rsidRPr="0048367E">
        <w:rPr>
          <w:rFonts w:ascii="Times New Roman" w:hAnsi="Times New Roman"/>
        </w:rPr>
        <w:t xml:space="preserve">bstract </w:t>
      </w:r>
      <w:r w:rsidR="00D26290">
        <w:rPr>
          <w:rFonts w:ascii="Times New Roman" w:hAnsi="Times New Roman"/>
        </w:rPr>
        <w:t>s</w:t>
      </w:r>
      <w:r w:rsidRPr="0048367E">
        <w:rPr>
          <w:rFonts w:ascii="Times New Roman" w:hAnsi="Times New Roman"/>
        </w:rPr>
        <w:t xml:space="preserve">equence with </w:t>
      </w:r>
      <w:r w:rsidR="00D26290">
        <w:rPr>
          <w:rFonts w:ascii="Times New Roman" w:hAnsi="Times New Roman"/>
        </w:rPr>
        <w:t>i</w:t>
      </w:r>
      <w:r w:rsidRPr="0048367E">
        <w:rPr>
          <w:rFonts w:ascii="Times New Roman" w:hAnsi="Times New Roman"/>
        </w:rPr>
        <w:t xml:space="preserve">ntegrated </w:t>
      </w:r>
      <w:r w:rsidR="00D26290">
        <w:rPr>
          <w:rFonts w:ascii="Times New Roman" w:hAnsi="Times New Roman"/>
        </w:rPr>
        <w:t>s</w:t>
      </w:r>
      <w:r w:rsidRPr="0048367E">
        <w:rPr>
          <w:rFonts w:ascii="Times New Roman" w:hAnsi="Times New Roman"/>
        </w:rPr>
        <w:t xml:space="preserve">trategy </w:t>
      </w:r>
      <w:r w:rsidR="00D26290">
        <w:rPr>
          <w:rFonts w:ascii="Times New Roman" w:hAnsi="Times New Roman"/>
        </w:rPr>
        <w:t>i</w:t>
      </w:r>
      <w:r w:rsidRPr="0048367E">
        <w:rPr>
          <w:rFonts w:ascii="Times New Roman" w:hAnsi="Times New Roman"/>
        </w:rPr>
        <w:t xml:space="preserve">nstruction to </w:t>
      </w:r>
      <w:r w:rsidR="00D26290">
        <w:rPr>
          <w:rFonts w:ascii="Times New Roman" w:hAnsi="Times New Roman"/>
        </w:rPr>
        <w:t>t</w:t>
      </w:r>
      <w:r w:rsidRPr="0048367E">
        <w:rPr>
          <w:rFonts w:ascii="Times New Roman" w:hAnsi="Times New Roman"/>
        </w:rPr>
        <w:t xml:space="preserve">each </w:t>
      </w:r>
      <w:r w:rsidR="00D26290">
        <w:rPr>
          <w:rFonts w:ascii="Times New Roman" w:hAnsi="Times New Roman"/>
        </w:rPr>
        <w:t>s</w:t>
      </w:r>
      <w:r w:rsidRPr="0048367E">
        <w:rPr>
          <w:rFonts w:ascii="Times New Roman" w:hAnsi="Times New Roman"/>
        </w:rPr>
        <w:t xml:space="preserve">ubtraction with </w:t>
      </w:r>
      <w:r w:rsidR="00D26290">
        <w:rPr>
          <w:rFonts w:ascii="Times New Roman" w:hAnsi="Times New Roman"/>
        </w:rPr>
        <w:t>r</w:t>
      </w:r>
      <w:r w:rsidRPr="0048367E">
        <w:rPr>
          <w:rFonts w:ascii="Times New Roman" w:hAnsi="Times New Roman"/>
        </w:rPr>
        <w:t xml:space="preserve">egrouping to </w:t>
      </w:r>
      <w:r w:rsidR="00D26290">
        <w:rPr>
          <w:rFonts w:ascii="Times New Roman" w:hAnsi="Times New Roman"/>
        </w:rPr>
        <w:t>s</w:t>
      </w:r>
      <w:r w:rsidRPr="0048367E">
        <w:rPr>
          <w:rFonts w:ascii="Times New Roman" w:hAnsi="Times New Roman"/>
        </w:rPr>
        <w:t xml:space="preserve">tudents with </w:t>
      </w:r>
      <w:r w:rsidR="00D26290">
        <w:rPr>
          <w:rFonts w:ascii="Times New Roman" w:hAnsi="Times New Roman"/>
        </w:rPr>
        <w:t>l</w:t>
      </w:r>
      <w:r w:rsidRPr="0048367E">
        <w:rPr>
          <w:rFonts w:ascii="Times New Roman" w:hAnsi="Times New Roman"/>
        </w:rPr>
        <w:t xml:space="preserve">earning </w:t>
      </w:r>
      <w:r w:rsidR="00D26290">
        <w:rPr>
          <w:rFonts w:ascii="Times New Roman" w:hAnsi="Times New Roman"/>
        </w:rPr>
        <w:t>d</w:t>
      </w:r>
      <w:r w:rsidRPr="0048367E">
        <w:rPr>
          <w:rFonts w:ascii="Times New Roman" w:hAnsi="Times New Roman"/>
        </w:rPr>
        <w:t xml:space="preserve">isabilities. </w:t>
      </w:r>
      <w:r w:rsidRPr="00D26290">
        <w:rPr>
          <w:rFonts w:ascii="Times New Roman" w:hAnsi="Times New Roman"/>
          <w:i/>
          <w:iCs/>
        </w:rPr>
        <w:t>Learning Disabilities Research &amp; Practice, 27</w:t>
      </w:r>
      <w:r w:rsidRPr="0048367E">
        <w:rPr>
          <w:rFonts w:ascii="Times New Roman" w:hAnsi="Times New Roman"/>
        </w:rPr>
        <w:t>: 152-166.</w:t>
      </w:r>
      <w:r w:rsidR="00495F74">
        <w:rPr>
          <w:rFonts w:ascii="Times New Roman" w:hAnsi="Times New Roman"/>
        </w:rPr>
        <w:t xml:space="preserve"> https://doi.org/10.1111/j.1540-5826.2012.00363.x </w:t>
      </w:r>
    </w:p>
    <w:p w14:paraId="5465F3F0" w14:textId="3F10BDAA" w:rsidR="0048367E" w:rsidRPr="0055544D" w:rsidRDefault="0048367E" w:rsidP="00415480">
      <w:pPr>
        <w:spacing w:line="480" w:lineRule="auto"/>
        <w:ind w:left="720" w:hanging="720"/>
        <w:rPr>
          <w:rFonts w:ascii="Times New Roman" w:hAnsi="Times New Roman"/>
        </w:rPr>
      </w:pPr>
      <w:r w:rsidRPr="0048367E">
        <w:rPr>
          <w:rFonts w:ascii="Times New Roman" w:hAnsi="Times New Roman"/>
        </w:rPr>
        <w:lastRenderedPageBreak/>
        <w:t xml:space="preserve">Miller, S. P., &amp; Kaffar, B. J. (2011). Developing </w:t>
      </w:r>
      <w:r w:rsidR="00D26290">
        <w:rPr>
          <w:rFonts w:ascii="Times New Roman" w:hAnsi="Times New Roman"/>
        </w:rPr>
        <w:t>a</w:t>
      </w:r>
      <w:r w:rsidRPr="0048367E">
        <w:rPr>
          <w:rFonts w:ascii="Times New Roman" w:hAnsi="Times New Roman"/>
        </w:rPr>
        <w:t xml:space="preserve">ddition with </w:t>
      </w:r>
      <w:r w:rsidR="00D26290">
        <w:rPr>
          <w:rFonts w:ascii="Times New Roman" w:hAnsi="Times New Roman"/>
        </w:rPr>
        <w:t>r</w:t>
      </w:r>
      <w:r w:rsidRPr="0048367E">
        <w:rPr>
          <w:rFonts w:ascii="Times New Roman" w:hAnsi="Times New Roman"/>
        </w:rPr>
        <w:t xml:space="preserve">egrouping </w:t>
      </w:r>
      <w:r w:rsidR="00D26290">
        <w:rPr>
          <w:rFonts w:ascii="Times New Roman" w:hAnsi="Times New Roman"/>
        </w:rPr>
        <w:t>c</w:t>
      </w:r>
      <w:r w:rsidRPr="0048367E">
        <w:rPr>
          <w:rFonts w:ascii="Times New Roman" w:hAnsi="Times New Roman"/>
        </w:rPr>
        <w:t xml:space="preserve">ompetence among </w:t>
      </w:r>
      <w:r w:rsidR="00D26290">
        <w:rPr>
          <w:rFonts w:ascii="Times New Roman" w:hAnsi="Times New Roman"/>
        </w:rPr>
        <w:t>s</w:t>
      </w:r>
      <w:r w:rsidRPr="0048367E">
        <w:rPr>
          <w:rFonts w:ascii="Times New Roman" w:hAnsi="Times New Roman"/>
        </w:rPr>
        <w:t xml:space="preserve">econd </w:t>
      </w:r>
      <w:r w:rsidR="00D26290">
        <w:rPr>
          <w:rFonts w:ascii="Times New Roman" w:hAnsi="Times New Roman"/>
        </w:rPr>
        <w:t>g</w:t>
      </w:r>
      <w:r w:rsidRPr="0048367E">
        <w:rPr>
          <w:rFonts w:ascii="Times New Roman" w:hAnsi="Times New Roman"/>
        </w:rPr>
        <w:t xml:space="preserve">rade </w:t>
      </w:r>
      <w:r w:rsidR="00D26290">
        <w:rPr>
          <w:rFonts w:ascii="Times New Roman" w:hAnsi="Times New Roman"/>
        </w:rPr>
        <w:t>s</w:t>
      </w:r>
      <w:r w:rsidRPr="0048367E">
        <w:rPr>
          <w:rFonts w:ascii="Times New Roman" w:hAnsi="Times New Roman"/>
        </w:rPr>
        <w:t xml:space="preserve">tudents with </w:t>
      </w:r>
      <w:r w:rsidR="00D26290">
        <w:rPr>
          <w:rFonts w:ascii="Times New Roman" w:hAnsi="Times New Roman"/>
        </w:rPr>
        <w:t>m</w:t>
      </w:r>
      <w:r w:rsidRPr="0048367E">
        <w:rPr>
          <w:rFonts w:ascii="Times New Roman" w:hAnsi="Times New Roman"/>
        </w:rPr>
        <w:t xml:space="preserve">athematics </w:t>
      </w:r>
      <w:r w:rsidR="00D26290">
        <w:rPr>
          <w:rFonts w:ascii="Times New Roman" w:hAnsi="Times New Roman"/>
        </w:rPr>
        <w:t>d</w:t>
      </w:r>
      <w:r w:rsidRPr="0048367E">
        <w:rPr>
          <w:rFonts w:ascii="Times New Roman" w:hAnsi="Times New Roman"/>
        </w:rPr>
        <w:t>ifficulties. </w:t>
      </w:r>
      <w:r w:rsidRPr="0048367E">
        <w:rPr>
          <w:rFonts w:ascii="Times New Roman" w:hAnsi="Times New Roman"/>
          <w:i/>
          <w:iCs/>
        </w:rPr>
        <w:t>Investigations in Mathematics Learning</w:t>
      </w:r>
      <w:r w:rsidRPr="0048367E">
        <w:rPr>
          <w:rFonts w:ascii="Times New Roman" w:hAnsi="Times New Roman"/>
        </w:rPr>
        <w:t>, </w:t>
      </w:r>
      <w:r w:rsidRPr="0048367E">
        <w:rPr>
          <w:rFonts w:ascii="Times New Roman" w:hAnsi="Times New Roman"/>
          <w:i/>
          <w:iCs/>
        </w:rPr>
        <w:t>4</w:t>
      </w:r>
      <w:r w:rsidRPr="0048367E">
        <w:rPr>
          <w:rFonts w:ascii="Times New Roman" w:hAnsi="Times New Roman"/>
        </w:rPr>
        <w:t>(1), 24–49. https://doi.org/10.1080/24727466.2011.11790308</w:t>
      </w:r>
    </w:p>
    <w:p w14:paraId="30D4C364" w14:textId="2A2844CA" w:rsidR="0048367E" w:rsidRPr="0055544D" w:rsidRDefault="0048367E" w:rsidP="00415480">
      <w:pPr>
        <w:spacing w:line="480" w:lineRule="auto"/>
        <w:ind w:left="720" w:hanging="720"/>
        <w:rPr>
          <w:rFonts w:ascii="Times New Roman" w:hAnsi="Times New Roman"/>
        </w:rPr>
      </w:pPr>
      <w:r w:rsidRPr="0048367E">
        <w:rPr>
          <w:rFonts w:ascii="Times New Roman" w:hAnsi="Times New Roman"/>
        </w:rPr>
        <w:t xml:space="preserve">Miller, S. P., Stringfellow, J. L., Kaffar, B. J., Ferreira, D., &amp; Mancl, D. B. (2011). Developing </w:t>
      </w:r>
      <w:r w:rsidR="00D26290">
        <w:rPr>
          <w:rFonts w:ascii="Times New Roman" w:hAnsi="Times New Roman"/>
        </w:rPr>
        <w:t>c</w:t>
      </w:r>
      <w:r w:rsidRPr="0048367E">
        <w:rPr>
          <w:rFonts w:ascii="Times New Roman" w:hAnsi="Times New Roman"/>
        </w:rPr>
        <w:t xml:space="preserve">omputation </w:t>
      </w:r>
      <w:r w:rsidR="00D26290">
        <w:rPr>
          <w:rFonts w:ascii="Times New Roman" w:hAnsi="Times New Roman"/>
        </w:rPr>
        <w:t>c</w:t>
      </w:r>
      <w:r w:rsidRPr="0048367E">
        <w:rPr>
          <w:rFonts w:ascii="Times New Roman" w:hAnsi="Times New Roman"/>
        </w:rPr>
        <w:t xml:space="preserve">ompetence among </w:t>
      </w:r>
      <w:r w:rsidR="00D26290">
        <w:rPr>
          <w:rFonts w:ascii="Times New Roman" w:hAnsi="Times New Roman"/>
        </w:rPr>
        <w:t>s</w:t>
      </w:r>
      <w:r w:rsidRPr="0048367E">
        <w:rPr>
          <w:rFonts w:ascii="Times New Roman" w:hAnsi="Times New Roman"/>
        </w:rPr>
        <w:t xml:space="preserve">tudents </w:t>
      </w:r>
      <w:r w:rsidR="00D26290">
        <w:rPr>
          <w:rFonts w:ascii="Times New Roman" w:hAnsi="Times New Roman"/>
        </w:rPr>
        <w:t>w</w:t>
      </w:r>
      <w:r w:rsidRPr="0048367E">
        <w:rPr>
          <w:rFonts w:ascii="Times New Roman" w:hAnsi="Times New Roman"/>
        </w:rPr>
        <w:t xml:space="preserve">ho </w:t>
      </w:r>
      <w:r w:rsidR="00D26290">
        <w:rPr>
          <w:rFonts w:ascii="Times New Roman" w:hAnsi="Times New Roman"/>
        </w:rPr>
        <w:t>s</w:t>
      </w:r>
      <w:r w:rsidRPr="0048367E">
        <w:rPr>
          <w:rFonts w:ascii="Times New Roman" w:hAnsi="Times New Roman"/>
        </w:rPr>
        <w:t xml:space="preserve">truggle with </w:t>
      </w:r>
      <w:r w:rsidR="00D26290">
        <w:rPr>
          <w:rFonts w:ascii="Times New Roman" w:hAnsi="Times New Roman"/>
        </w:rPr>
        <w:t>m</w:t>
      </w:r>
      <w:r w:rsidRPr="0048367E">
        <w:rPr>
          <w:rFonts w:ascii="Times New Roman" w:hAnsi="Times New Roman"/>
        </w:rPr>
        <w:t xml:space="preserve">athematics. </w:t>
      </w:r>
      <w:r w:rsidRPr="00D26290">
        <w:rPr>
          <w:rFonts w:ascii="Times New Roman" w:hAnsi="Times New Roman"/>
          <w:i/>
          <w:iCs/>
        </w:rPr>
        <w:t>T</w:t>
      </w:r>
      <w:r w:rsidR="00D26290">
        <w:rPr>
          <w:rFonts w:ascii="Times New Roman" w:hAnsi="Times New Roman"/>
          <w:i/>
          <w:iCs/>
        </w:rPr>
        <w:t>eaching</w:t>
      </w:r>
      <w:r w:rsidRPr="00D26290">
        <w:rPr>
          <w:rFonts w:ascii="Times New Roman" w:hAnsi="Times New Roman"/>
          <w:i/>
          <w:iCs/>
        </w:rPr>
        <w:t xml:space="preserve"> Exceptional Children, 44</w:t>
      </w:r>
      <w:r w:rsidRPr="0048367E">
        <w:rPr>
          <w:rFonts w:ascii="Times New Roman" w:hAnsi="Times New Roman"/>
        </w:rPr>
        <w:t>(2), 38-46. https://doi.org/10.1177/004005991104400204</w:t>
      </w:r>
    </w:p>
    <w:p w14:paraId="2A827D7A" w14:textId="5C66A108" w:rsidR="0048367E" w:rsidRDefault="009931B5" w:rsidP="00857ABF">
      <w:pPr>
        <w:spacing w:line="480" w:lineRule="auto"/>
        <w:ind w:left="720" w:hanging="720"/>
        <w:rPr>
          <w:rFonts w:ascii="Times New Roman" w:hAnsi="Times New Roman"/>
        </w:rPr>
      </w:pPr>
      <w:r w:rsidRPr="009931B5">
        <w:rPr>
          <w:rFonts w:ascii="Times New Roman" w:hAnsi="Times New Roman"/>
        </w:rPr>
        <w:t xml:space="preserve">Milton, J. H., Flores, M. M., Moore, A. J., Taylor, J. J., &amp; Burton, M. E. (2019). Using the </w:t>
      </w:r>
      <w:r w:rsidR="00D26290">
        <w:rPr>
          <w:rFonts w:ascii="Times New Roman" w:hAnsi="Times New Roman"/>
        </w:rPr>
        <w:t>c</w:t>
      </w:r>
      <w:r w:rsidRPr="009931B5">
        <w:rPr>
          <w:rFonts w:ascii="Times New Roman" w:hAnsi="Times New Roman"/>
        </w:rPr>
        <w:t>oncrete–</w:t>
      </w:r>
      <w:r w:rsidR="00D26290">
        <w:rPr>
          <w:rFonts w:ascii="Times New Roman" w:hAnsi="Times New Roman"/>
        </w:rPr>
        <w:t>r</w:t>
      </w:r>
      <w:r w:rsidRPr="009931B5">
        <w:rPr>
          <w:rFonts w:ascii="Times New Roman" w:hAnsi="Times New Roman"/>
        </w:rPr>
        <w:t>epresentational–</w:t>
      </w:r>
      <w:r w:rsidR="00D26290">
        <w:rPr>
          <w:rFonts w:ascii="Times New Roman" w:hAnsi="Times New Roman"/>
        </w:rPr>
        <w:t>a</w:t>
      </w:r>
      <w:r w:rsidRPr="009931B5">
        <w:rPr>
          <w:rFonts w:ascii="Times New Roman" w:hAnsi="Times New Roman"/>
        </w:rPr>
        <w:t xml:space="preserve">bstract </w:t>
      </w:r>
      <w:r w:rsidR="00D26290">
        <w:rPr>
          <w:rFonts w:ascii="Times New Roman" w:hAnsi="Times New Roman"/>
        </w:rPr>
        <w:t>s</w:t>
      </w:r>
      <w:r w:rsidRPr="009931B5">
        <w:rPr>
          <w:rFonts w:ascii="Times New Roman" w:hAnsi="Times New Roman"/>
        </w:rPr>
        <w:t xml:space="preserve">equence to </w:t>
      </w:r>
      <w:r w:rsidR="00D26290">
        <w:rPr>
          <w:rFonts w:ascii="Times New Roman" w:hAnsi="Times New Roman"/>
        </w:rPr>
        <w:t>t</w:t>
      </w:r>
      <w:r w:rsidRPr="009931B5">
        <w:rPr>
          <w:rFonts w:ascii="Times New Roman" w:hAnsi="Times New Roman"/>
        </w:rPr>
        <w:t xml:space="preserve">each </w:t>
      </w:r>
      <w:r w:rsidR="00D26290">
        <w:rPr>
          <w:rFonts w:ascii="Times New Roman" w:hAnsi="Times New Roman"/>
        </w:rPr>
        <w:t>c</w:t>
      </w:r>
      <w:r w:rsidRPr="009931B5">
        <w:rPr>
          <w:rFonts w:ascii="Times New Roman" w:hAnsi="Times New Roman"/>
        </w:rPr>
        <w:t xml:space="preserve">onceptual </w:t>
      </w:r>
      <w:r w:rsidR="00D26290">
        <w:rPr>
          <w:rFonts w:ascii="Times New Roman" w:hAnsi="Times New Roman"/>
        </w:rPr>
        <w:t>u</w:t>
      </w:r>
      <w:r w:rsidRPr="009931B5">
        <w:rPr>
          <w:rFonts w:ascii="Times New Roman" w:hAnsi="Times New Roman"/>
        </w:rPr>
        <w:t xml:space="preserve">nderstanding of </w:t>
      </w:r>
      <w:r w:rsidR="00D26290">
        <w:rPr>
          <w:rFonts w:ascii="Times New Roman" w:hAnsi="Times New Roman"/>
        </w:rPr>
        <w:t>b</w:t>
      </w:r>
      <w:r w:rsidRPr="009931B5">
        <w:rPr>
          <w:rFonts w:ascii="Times New Roman" w:hAnsi="Times New Roman"/>
        </w:rPr>
        <w:t xml:space="preserve">asic </w:t>
      </w:r>
      <w:r w:rsidR="00D26290">
        <w:rPr>
          <w:rFonts w:ascii="Times New Roman" w:hAnsi="Times New Roman"/>
        </w:rPr>
        <w:t>m</w:t>
      </w:r>
      <w:r w:rsidRPr="009931B5">
        <w:rPr>
          <w:rFonts w:ascii="Times New Roman" w:hAnsi="Times New Roman"/>
        </w:rPr>
        <w:t xml:space="preserve">ultiplication and </w:t>
      </w:r>
      <w:r w:rsidR="00D26290">
        <w:rPr>
          <w:rFonts w:ascii="Times New Roman" w:hAnsi="Times New Roman"/>
        </w:rPr>
        <w:t>d</w:t>
      </w:r>
      <w:r w:rsidRPr="009931B5">
        <w:rPr>
          <w:rFonts w:ascii="Times New Roman" w:hAnsi="Times New Roman"/>
        </w:rPr>
        <w:t>ivision. </w:t>
      </w:r>
      <w:r w:rsidRPr="009931B5">
        <w:rPr>
          <w:rFonts w:ascii="Times New Roman" w:hAnsi="Times New Roman"/>
          <w:i/>
          <w:iCs/>
        </w:rPr>
        <w:t>Learning Disability Quarterly</w:t>
      </w:r>
      <w:r w:rsidRPr="009931B5">
        <w:rPr>
          <w:rFonts w:ascii="Times New Roman" w:hAnsi="Times New Roman"/>
        </w:rPr>
        <w:t>, </w:t>
      </w:r>
      <w:r w:rsidRPr="009931B5">
        <w:rPr>
          <w:rFonts w:ascii="Times New Roman" w:hAnsi="Times New Roman"/>
          <w:i/>
          <w:iCs/>
        </w:rPr>
        <w:t>42</w:t>
      </w:r>
      <w:r w:rsidRPr="009931B5">
        <w:rPr>
          <w:rFonts w:ascii="Times New Roman" w:hAnsi="Times New Roman"/>
        </w:rPr>
        <w:t>(1), 32–45. https://doi-org.scsuproxy.mnpals.net/10.1177/0731948718790089</w:t>
      </w:r>
    </w:p>
    <w:p w14:paraId="4BDC722F" w14:textId="0D680BC3" w:rsidR="00125D1B" w:rsidRPr="007D6101" w:rsidRDefault="0048367E" w:rsidP="007D6101">
      <w:pPr>
        <w:spacing w:line="480" w:lineRule="auto"/>
        <w:ind w:left="720" w:hanging="720"/>
        <w:rPr>
          <w:rFonts w:ascii="Times New Roman" w:hAnsi="Times New Roman"/>
          <w:i/>
        </w:rPr>
      </w:pPr>
      <w:r w:rsidRPr="0048367E">
        <w:rPr>
          <w:rFonts w:ascii="Times New Roman" w:hAnsi="Times New Roman"/>
        </w:rPr>
        <w:t xml:space="preserve">Powell, S. R., Bouck, E. C., Sutherland, M., Clarke, B., Arsenault, T. L., &amp; Freeman-Green, S. (2023). Essential </w:t>
      </w:r>
      <w:r w:rsidR="00D26290">
        <w:rPr>
          <w:rFonts w:ascii="Times New Roman" w:hAnsi="Times New Roman"/>
        </w:rPr>
        <w:t>c</w:t>
      </w:r>
      <w:r w:rsidRPr="0048367E">
        <w:rPr>
          <w:rFonts w:ascii="Times New Roman" w:hAnsi="Times New Roman"/>
        </w:rPr>
        <w:t xml:space="preserve">omponents of </w:t>
      </w:r>
      <w:r w:rsidR="00D26290">
        <w:rPr>
          <w:rFonts w:ascii="Times New Roman" w:hAnsi="Times New Roman"/>
        </w:rPr>
        <w:t>m</w:t>
      </w:r>
      <w:r w:rsidRPr="0048367E">
        <w:rPr>
          <w:rFonts w:ascii="Times New Roman" w:hAnsi="Times New Roman"/>
        </w:rPr>
        <w:t xml:space="preserve">ath </w:t>
      </w:r>
      <w:r w:rsidR="00D26290">
        <w:rPr>
          <w:rFonts w:ascii="Times New Roman" w:hAnsi="Times New Roman"/>
        </w:rPr>
        <w:t>i</w:t>
      </w:r>
      <w:r w:rsidRPr="0048367E">
        <w:rPr>
          <w:rFonts w:ascii="Times New Roman" w:hAnsi="Times New Roman"/>
        </w:rPr>
        <w:t xml:space="preserve">nstruction. </w:t>
      </w:r>
      <w:r w:rsidRPr="00D26290">
        <w:rPr>
          <w:rFonts w:ascii="Times New Roman" w:hAnsi="Times New Roman"/>
          <w:i/>
          <w:iCs/>
        </w:rPr>
        <w:t>T</w:t>
      </w:r>
      <w:r w:rsidR="00D26290">
        <w:rPr>
          <w:rFonts w:ascii="Times New Roman" w:hAnsi="Times New Roman"/>
          <w:i/>
          <w:iCs/>
        </w:rPr>
        <w:t>eaching</w:t>
      </w:r>
      <w:r w:rsidRPr="00D26290">
        <w:rPr>
          <w:rFonts w:ascii="Times New Roman" w:hAnsi="Times New Roman"/>
          <w:i/>
          <w:iCs/>
        </w:rPr>
        <w:t xml:space="preserve"> Exceptional Children, 56</w:t>
      </w:r>
      <w:r w:rsidRPr="0048367E">
        <w:rPr>
          <w:rFonts w:ascii="Times New Roman" w:hAnsi="Times New Roman"/>
        </w:rPr>
        <w:t>(1), 14-24. https://doi.org/10.1177/00400599221125892</w:t>
      </w:r>
      <w:r w:rsidR="00197FFC">
        <w:rPr>
          <w:rFonts w:ascii="Times New Roman" w:hAnsi="Times New Roman"/>
        </w:rPr>
        <w:t xml:space="preserve"> </w:t>
      </w:r>
    </w:p>
    <w:sectPr w:rsidR="00125D1B" w:rsidRPr="007D6101" w:rsidSect="006E31C4">
      <w:headerReference w:type="even" r:id="rId6"/>
      <w:headerReference w:type="default" r:id="rId7"/>
      <w:footerReference w:type="even" r:id="rId8"/>
      <w:footerReference w:type="default" r:id="rId9"/>
      <w:pgSz w:w="12240" w:h="15840"/>
      <w:pgMar w:top="1440" w:right="1800" w:bottom="1440" w:left="180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C682" w14:textId="77777777" w:rsidR="006E31C4" w:rsidRDefault="006E31C4">
      <w:r>
        <w:separator/>
      </w:r>
    </w:p>
  </w:endnote>
  <w:endnote w:type="continuationSeparator" w:id="0">
    <w:p w14:paraId="49C2C661" w14:textId="77777777" w:rsidR="006E31C4" w:rsidRDefault="006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62D1" w14:textId="77777777" w:rsidR="00F24D18" w:rsidRDefault="00F24D18" w:rsidP="00123E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BBCA16" w14:textId="77777777" w:rsidR="00F24D18" w:rsidRDefault="00F24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8697" w14:textId="77777777" w:rsidR="00F24D18" w:rsidRDefault="00F24D18" w:rsidP="00123E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11F">
      <w:rPr>
        <w:rStyle w:val="PageNumber"/>
        <w:noProof/>
      </w:rPr>
      <w:t>2</w:t>
    </w:r>
    <w:r>
      <w:rPr>
        <w:rStyle w:val="PageNumber"/>
      </w:rPr>
      <w:fldChar w:fldCharType="end"/>
    </w:r>
  </w:p>
  <w:p w14:paraId="63F61E1F" w14:textId="77777777" w:rsidR="00F24D18" w:rsidRDefault="00F24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2538" w14:textId="77777777" w:rsidR="006E31C4" w:rsidRDefault="006E31C4">
      <w:r>
        <w:separator/>
      </w:r>
    </w:p>
  </w:footnote>
  <w:footnote w:type="continuationSeparator" w:id="0">
    <w:p w14:paraId="458C9844" w14:textId="77777777" w:rsidR="006E31C4" w:rsidRDefault="006E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0353" w14:textId="77777777" w:rsidR="006A2982" w:rsidRDefault="006A2982" w:rsidP="00B11B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3803E" w14:textId="77777777" w:rsidR="006A2982" w:rsidRDefault="006A2982" w:rsidP="00B11B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E847" w14:textId="7907DD3F" w:rsidR="006A2982" w:rsidRPr="0055544D" w:rsidRDefault="00636357" w:rsidP="00123E69">
    <w:pPr>
      <w:pStyle w:val="Header"/>
      <w:ind w:right="360"/>
      <w:jc w:val="right"/>
      <w:rPr>
        <w:rFonts w:ascii="Times New Roman" w:hAnsi="Times New Roman"/>
      </w:rPr>
    </w:pPr>
    <w:r>
      <w:rPr>
        <w:rFonts w:ascii="Times New Roman" w:hAnsi="Times New Roman"/>
      </w:rPr>
      <w:t>SMS and EBPs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B6F"/>
    <w:rsid w:val="0000254A"/>
    <w:rsid w:val="0000530C"/>
    <w:rsid w:val="00006044"/>
    <w:rsid w:val="00011D95"/>
    <w:rsid w:val="00012604"/>
    <w:rsid w:val="0002374A"/>
    <w:rsid w:val="000327CB"/>
    <w:rsid w:val="000408DE"/>
    <w:rsid w:val="00042FCE"/>
    <w:rsid w:val="00061E63"/>
    <w:rsid w:val="00062A42"/>
    <w:rsid w:val="00071D40"/>
    <w:rsid w:val="00075588"/>
    <w:rsid w:val="00090846"/>
    <w:rsid w:val="00092C39"/>
    <w:rsid w:val="000978BD"/>
    <w:rsid w:val="00097F3E"/>
    <w:rsid w:val="000A5EFB"/>
    <w:rsid w:val="000B30DE"/>
    <w:rsid w:val="000B78C5"/>
    <w:rsid w:val="000C5379"/>
    <w:rsid w:val="000D0313"/>
    <w:rsid w:val="000D7CA5"/>
    <w:rsid w:val="000E4775"/>
    <w:rsid w:val="000F349E"/>
    <w:rsid w:val="000F448C"/>
    <w:rsid w:val="000F6221"/>
    <w:rsid w:val="00100534"/>
    <w:rsid w:val="00102C07"/>
    <w:rsid w:val="00103139"/>
    <w:rsid w:val="00110EBC"/>
    <w:rsid w:val="0011219C"/>
    <w:rsid w:val="00115543"/>
    <w:rsid w:val="00116645"/>
    <w:rsid w:val="00123894"/>
    <w:rsid w:val="00123E69"/>
    <w:rsid w:val="00125D1B"/>
    <w:rsid w:val="001401CE"/>
    <w:rsid w:val="00144ADF"/>
    <w:rsid w:val="001558D0"/>
    <w:rsid w:val="00170F38"/>
    <w:rsid w:val="00173092"/>
    <w:rsid w:val="001842A5"/>
    <w:rsid w:val="001901AD"/>
    <w:rsid w:val="0019107F"/>
    <w:rsid w:val="0019211C"/>
    <w:rsid w:val="00197FFC"/>
    <w:rsid w:val="001A7529"/>
    <w:rsid w:val="001B1C86"/>
    <w:rsid w:val="001E06A6"/>
    <w:rsid w:val="001E5A1C"/>
    <w:rsid w:val="001E5D6F"/>
    <w:rsid w:val="001E6216"/>
    <w:rsid w:val="001F0AFE"/>
    <w:rsid w:val="0020000D"/>
    <w:rsid w:val="00200EE9"/>
    <w:rsid w:val="00207DEE"/>
    <w:rsid w:val="00211ECA"/>
    <w:rsid w:val="00214CBF"/>
    <w:rsid w:val="0023088F"/>
    <w:rsid w:val="002452F5"/>
    <w:rsid w:val="00256ED4"/>
    <w:rsid w:val="002615A1"/>
    <w:rsid w:val="00261B43"/>
    <w:rsid w:val="0027259E"/>
    <w:rsid w:val="00273415"/>
    <w:rsid w:val="00277B64"/>
    <w:rsid w:val="0028258C"/>
    <w:rsid w:val="002846C6"/>
    <w:rsid w:val="00284B44"/>
    <w:rsid w:val="00290F32"/>
    <w:rsid w:val="0029288F"/>
    <w:rsid w:val="002D14EC"/>
    <w:rsid w:val="002D39CB"/>
    <w:rsid w:val="002E7C01"/>
    <w:rsid w:val="00301E8E"/>
    <w:rsid w:val="003120D8"/>
    <w:rsid w:val="00335E94"/>
    <w:rsid w:val="00347C63"/>
    <w:rsid w:val="0037608D"/>
    <w:rsid w:val="00385062"/>
    <w:rsid w:val="003857E8"/>
    <w:rsid w:val="003965BD"/>
    <w:rsid w:val="003A4AD2"/>
    <w:rsid w:val="003A5628"/>
    <w:rsid w:val="003B190C"/>
    <w:rsid w:val="003B2C30"/>
    <w:rsid w:val="003C29C4"/>
    <w:rsid w:val="003C6BED"/>
    <w:rsid w:val="003F23A9"/>
    <w:rsid w:val="003F33E9"/>
    <w:rsid w:val="003F418C"/>
    <w:rsid w:val="00401108"/>
    <w:rsid w:val="0040794C"/>
    <w:rsid w:val="00411AE1"/>
    <w:rsid w:val="00415480"/>
    <w:rsid w:val="0042501F"/>
    <w:rsid w:val="004261A1"/>
    <w:rsid w:val="00431DF2"/>
    <w:rsid w:val="00432B87"/>
    <w:rsid w:val="00447E01"/>
    <w:rsid w:val="00460928"/>
    <w:rsid w:val="0048367E"/>
    <w:rsid w:val="0048593C"/>
    <w:rsid w:val="00486142"/>
    <w:rsid w:val="00494ADE"/>
    <w:rsid w:val="00495BA9"/>
    <w:rsid w:val="00495F74"/>
    <w:rsid w:val="004A05EE"/>
    <w:rsid w:val="004B287C"/>
    <w:rsid w:val="004B6EDC"/>
    <w:rsid w:val="004C6D92"/>
    <w:rsid w:val="004D00A6"/>
    <w:rsid w:val="004D1522"/>
    <w:rsid w:val="004D163A"/>
    <w:rsid w:val="004D42FB"/>
    <w:rsid w:val="004F23DD"/>
    <w:rsid w:val="004F473A"/>
    <w:rsid w:val="00533261"/>
    <w:rsid w:val="00546D80"/>
    <w:rsid w:val="00547B88"/>
    <w:rsid w:val="005511A4"/>
    <w:rsid w:val="00552061"/>
    <w:rsid w:val="00553040"/>
    <w:rsid w:val="00553543"/>
    <w:rsid w:val="0055544D"/>
    <w:rsid w:val="00563DF6"/>
    <w:rsid w:val="0058030E"/>
    <w:rsid w:val="00591E1E"/>
    <w:rsid w:val="005923DB"/>
    <w:rsid w:val="00595087"/>
    <w:rsid w:val="005A05E0"/>
    <w:rsid w:val="005A1AA8"/>
    <w:rsid w:val="005A3355"/>
    <w:rsid w:val="005C4CA5"/>
    <w:rsid w:val="005E05BD"/>
    <w:rsid w:val="005E2226"/>
    <w:rsid w:val="00607A5B"/>
    <w:rsid w:val="0061685E"/>
    <w:rsid w:val="00636357"/>
    <w:rsid w:val="00636789"/>
    <w:rsid w:val="0063735E"/>
    <w:rsid w:val="00643A39"/>
    <w:rsid w:val="00655BEA"/>
    <w:rsid w:val="00674415"/>
    <w:rsid w:val="006860D1"/>
    <w:rsid w:val="00693800"/>
    <w:rsid w:val="006A2982"/>
    <w:rsid w:val="006A33B4"/>
    <w:rsid w:val="006A3C80"/>
    <w:rsid w:val="006A46CD"/>
    <w:rsid w:val="006D0D9D"/>
    <w:rsid w:val="006D0DAF"/>
    <w:rsid w:val="006D0EE5"/>
    <w:rsid w:val="006D6DE9"/>
    <w:rsid w:val="006E31C4"/>
    <w:rsid w:val="007036E6"/>
    <w:rsid w:val="00726205"/>
    <w:rsid w:val="007316DA"/>
    <w:rsid w:val="00743BA1"/>
    <w:rsid w:val="0074649E"/>
    <w:rsid w:val="00752BAF"/>
    <w:rsid w:val="00755BEB"/>
    <w:rsid w:val="0075607D"/>
    <w:rsid w:val="00760314"/>
    <w:rsid w:val="00762D5C"/>
    <w:rsid w:val="007655FD"/>
    <w:rsid w:val="00773CA2"/>
    <w:rsid w:val="00787073"/>
    <w:rsid w:val="00787753"/>
    <w:rsid w:val="00792A77"/>
    <w:rsid w:val="00794A0A"/>
    <w:rsid w:val="00796D92"/>
    <w:rsid w:val="007A70AF"/>
    <w:rsid w:val="007B18D5"/>
    <w:rsid w:val="007B5A30"/>
    <w:rsid w:val="007C3D4B"/>
    <w:rsid w:val="007C5129"/>
    <w:rsid w:val="007C6C0C"/>
    <w:rsid w:val="007C749D"/>
    <w:rsid w:val="007D0E7E"/>
    <w:rsid w:val="007D6101"/>
    <w:rsid w:val="007E5C57"/>
    <w:rsid w:val="007E7D7C"/>
    <w:rsid w:val="00811A62"/>
    <w:rsid w:val="00813EFD"/>
    <w:rsid w:val="00814105"/>
    <w:rsid w:val="008177CB"/>
    <w:rsid w:val="008266FF"/>
    <w:rsid w:val="0084033C"/>
    <w:rsid w:val="00845487"/>
    <w:rsid w:val="00851B2E"/>
    <w:rsid w:val="008537DB"/>
    <w:rsid w:val="00857ABF"/>
    <w:rsid w:val="00861011"/>
    <w:rsid w:val="008653F8"/>
    <w:rsid w:val="00896053"/>
    <w:rsid w:val="008A1FE3"/>
    <w:rsid w:val="008A6490"/>
    <w:rsid w:val="008C3CA4"/>
    <w:rsid w:val="008C7341"/>
    <w:rsid w:val="008D22F4"/>
    <w:rsid w:val="008D4E7A"/>
    <w:rsid w:val="008E255B"/>
    <w:rsid w:val="008E5B7D"/>
    <w:rsid w:val="009010D4"/>
    <w:rsid w:val="00910F84"/>
    <w:rsid w:val="0091127F"/>
    <w:rsid w:val="00916430"/>
    <w:rsid w:val="00921B6A"/>
    <w:rsid w:val="00931207"/>
    <w:rsid w:val="00931C4D"/>
    <w:rsid w:val="00935341"/>
    <w:rsid w:val="009361C4"/>
    <w:rsid w:val="00942EBE"/>
    <w:rsid w:val="009454BD"/>
    <w:rsid w:val="00950881"/>
    <w:rsid w:val="00953545"/>
    <w:rsid w:val="00962E56"/>
    <w:rsid w:val="00970DA5"/>
    <w:rsid w:val="00973C2A"/>
    <w:rsid w:val="00987DBD"/>
    <w:rsid w:val="00990DF2"/>
    <w:rsid w:val="009931B5"/>
    <w:rsid w:val="009961DF"/>
    <w:rsid w:val="009B0B83"/>
    <w:rsid w:val="009B4218"/>
    <w:rsid w:val="009D386C"/>
    <w:rsid w:val="009E67F3"/>
    <w:rsid w:val="009F2E8D"/>
    <w:rsid w:val="00A104CC"/>
    <w:rsid w:val="00A10953"/>
    <w:rsid w:val="00A112C7"/>
    <w:rsid w:val="00A15FD9"/>
    <w:rsid w:val="00A17D27"/>
    <w:rsid w:val="00A24563"/>
    <w:rsid w:val="00A41D7A"/>
    <w:rsid w:val="00A42DBD"/>
    <w:rsid w:val="00A4327C"/>
    <w:rsid w:val="00A44083"/>
    <w:rsid w:val="00A53421"/>
    <w:rsid w:val="00A553BF"/>
    <w:rsid w:val="00A671B8"/>
    <w:rsid w:val="00A67EA9"/>
    <w:rsid w:val="00A72C97"/>
    <w:rsid w:val="00A758A7"/>
    <w:rsid w:val="00AC5D27"/>
    <w:rsid w:val="00AC64D6"/>
    <w:rsid w:val="00AE0179"/>
    <w:rsid w:val="00AF4D9D"/>
    <w:rsid w:val="00AF7B71"/>
    <w:rsid w:val="00B1143E"/>
    <w:rsid w:val="00B11B6F"/>
    <w:rsid w:val="00B11D7C"/>
    <w:rsid w:val="00B14F5B"/>
    <w:rsid w:val="00B25804"/>
    <w:rsid w:val="00B25880"/>
    <w:rsid w:val="00B313A9"/>
    <w:rsid w:val="00B315EA"/>
    <w:rsid w:val="00B43CE7"/>
    <w:rsid w:val="00B64793"/>
    <w:rsid w:val="00B6711F"/>
    <w:rsid w:val="00B7592F"/>
    <w:rsid w:val="00B926C8"/>
    <w:rsid w:val="00B97813"/>
    <w:rsid w:val="00BA74FB"/>
    <w:rsid w:val="00BB2DAA"/>
    <w:rsid w:val="00BD3080"/>
    <w:rsid w:val="00BD39CF"/>
    <w:rsid w:val="00BF2E47"/>
    <w:rsid w:val="00C02735"/>
    <w:rsid w:val="00C043C4"/>
    <w:rsid w:val="00C228BF"/>
    <w:rsid w:val="00C22EBB"/>
    <w:rsid w:val="00C30C46"/>
    <w:rsid w:val="00C342CF"/>
    <w:rsid w:val="00C36970"/>
    <w:rsid w:val="00C413FE"/>
    <w:rsid w:val="00C51B1C"/>
    <w:rsid w:val="00C61191"/>
    <w:rsid w:val="00C623C5"/>
    <w:rsid w:val="00C6365E"/>
    <w:rsid w:val="00C63F1E"/>
    <w:rsid w:val="00CA06A2"/>
    <w:rsid w:val="00CA7E85"/>
    <w:rsid w:val="00CB2764"/>
    <w:rsid w:val="00CB6AC5"/>
    <w:rsid w:val="00CC617A"/>
    <w:rsid w:val="00CD3FAA"/>
    <w:rsid w:val="00CF0E07"/>
    <w:rsid w:val="00D0178D"/>
    <w:rsid w:val="00D04274"/>
    <w:rsid w:val="00D04D4A"/>
    <w:rsid w:val="00D04FBE"/>
    <w:rsid w:val="00D06B88"/>
    <w:rsid w:val="00D0779B"/>
    <w:rsid w:val="00D21CB8"/>
    <w:rsid w:val="00D243B6"/>
    <w:rsid w:val="00D26290"/>
    <w:rsid w:val="00D2745F"/>
    <w:rsid w:val="00D57582"/>
    <w:rsid w:val="00D63DE2"/>
    <w:rsid w:val="00D65968"/>
    <w:rsid w:val="00D74BF8"/>
    <w:rsid w:val="00D86CD4"/>
    <w:rsid w:val="00D929D8"/>
    <w:rsid w:val="00D96FBC"/>
    <w:rsid w:val="00DA7E76"/>
    <w:rsid w:val="00DC367B"/>
    <w:rsid w:val="00DC43FC"/>
    <w:rsid w:val="00DD132A"/>
    <w:rsid w:val="00DD56DA"/>
    <w:rsid w:val="00DD65AC"/>
    <w:rsid w:val="00DF4BA9"/>
    <w:rsid w:val="00DF6D12"/>
    <w:rsid w:val="00E03229"/>
    <w:rsid w:val="00E106DB"/>
    <w:rsid w:val="00E135FB"/>
    <w:rsid w:val="00E325F4"/>
    <w:rsid w:val="00E36E1A"/>
    <w:rsid w:val="00E37548"/>
    <w:rsid w:val="00E37A3A"/>
    <w:rsid w:val="00E428C9"/>
    <w:rsid w:val="00E43A68"/>
    <w:rsid w:val="00E52B45"/>
    <w:rsid w:val="00E55AC9"/>
    <w:rsid w:val="00E60631"/>
    <w:rsid w:val="00E715FB"/>
    <w:rsid w:val="00E77DB8"/>
    <w:rsid w:val="00E80092"/>
    <w:rsid w:val="00E805E2"/>
    <w:rsid w:val="00E834B0"/>
    <w:rsid w:val="00E83AD8"/>
    <w:rsid w:val="00E8455E"/>
    <w:rsid w:val="00E91577"/>
    <w:rsid w:val="00E91DA0"/>
    <w:rsid w:val="00E93198"/>
    <w:rsid w:val="00E940B6"/>
    <w:rsid w:val="00EA4D42"/>
    <w:rsid w:val="00EB4476"/>
    <w:rsid w:val="00EB7861"/>
    <w:rsid w:val="00EB78AF"/>
    <w:rsid w:val="00EC14C2"/>
    <w:rsid w:val="00ED08F7"/>
    <w:rsid w:val="00ED45F7"/>
    <w:rsid w:val="00EE2BDB"/>
    <w:rsid w:val="00EF342F"/>
    <w:rsid w:val="00EF3609"/>
    <w:rsid w:val="00F06F8D"/>
    <w:rsid w:val="00F125A0"/>
    <w:rsid w:val="00F13090"/>
    <w:rsid w:val="00F23446"/>
    <w:rsid w:val="00F24D18"/>
    <w:rsid w:val="00F34121"/>
    <w:rsid w:val="00F40B6B"/>
    <w:rsid w:val="00F4263F"/>
    <w:rsid w:val="00F51322"/>
    <w:rsid w:val="00F733A2"/>
    <w:rsid w:val="00F82AED"/>
    <w:rsid w:val="00F8587B"/>
    <w:rsid w:val="00F92682"/>
    <w:rsid w:val="00FA3F16"/>
    <w:rsid w:val="00FA4DA7"/>
    <w:rsid w:val="00FA54DE"/>
    <w:rsid w:val="00FA796D"/>
    <w:rsid w:val="00FB1A1F"/>
    <w:rsid w:val="00FB1E0B"/>
    <w:rsid w:val="00FC2CB8"/>
    <w:rsid w:val="00FD5EDF"/>
    <w:rsid w:val="00FD7907"/>
    <w:rsid w:val="00FF4AFA"/>
    <w:rsid w:val="00FF6D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D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5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6F"/>
    <w:pPr>
      <w:tabs>
        <w:tab w:val="center" w:pos="4320"/>
        <w:tab w:val="right" w:pos="8640"/>
      </w:tabs>
    </w:pPr>
  </w:style>
  <w:style w:type="character" w:customStyle="1" w:styleId="HeaderChar">
    <w:name w:val="Header Char"/>
    <w:basedOn w:val="DefaultParagraphFont"/>
    <w:link w:val="Header"/>
    <w:uiPriority w:val="99"/>
    <w:rsid w:val="00B11B6F"/>
  </w:style>
  <w:style w:type="paragraph" w:styleId="Footer">
    <w:name w:val="footer"/>
    <w:basedOn w:val="Normal"/>
    <w:link w:val="FooterChar"/>
    <w:uiPriority w:val="99"/>
    <w:unhideWhenUsed/>
    <w:rsid w:val="00B11B6F"/>
    <w:pPr>
      <w:tabs>
        <w:tab w:val="center" w:pos="4320"/>
        <w:tab w:val="right" w:pos="8640"/>
      </w:tabs>
    </w:pPr>
  </w:style>
  <w:style w:type="character" w:customStyle="1" w:styleId="FooterChar">
    <w:name w:val="Footer Char"/>
    <w:basedOn w:val="DefaultParagraphFont"/>
    <w:link w:val="Footer"/>
    <w:uiPriority w:val="99"/>
    <w:rsid w:val="00B11B6F"/>
  </w:style>
  <w:style w:type="character" w:styleId="PageNumber">
    <w:name w:val="page number"/>
    <w:basedOn w:val="DefaultParagraphFont"/>
    <w:uiPriority w:val="99"/>
    <w:semiHidden/>
    <w:unhideWhenUsed/>
    <w:rsid w:val="00B11B6F"/>
  </w:style>
  <w:style w:type="paragraph" w:styleId="BodyText">
    <w:name w:val="Body Text"/>
    <w:basedOn w:val="Normal"/>
    <w:link w:val="BodyTextChar"/>
    <w:uiPriority w:val="99"/>
    <w:semiHidden/>
    <w:rsid w:val="006D6DE9"/>
    <w:rPr>
      <w:rFonts w:ascii="Times" w:eastAsia="Calibri" w:hAnsi="Times" w:cs="Times New Roman"/>
      <w:b/>
      <w:szCs w:val="20"/>
    </w:rPr>
  </w:style>
  <w:style w:type="character" w:customStyle="1" w:styleId="BodyTextChar">
    <w:name w:val="Body Text Char"/>
    <w:basedOn w:val="DefaultParagraphFont"/>
    <w:link w:val="BodyText"/>
    <w:uiPriority w:val="99"/>
    <w:semiHidden/>
    <w:rsid w:val="006D6DE9"/>
    <w:rPr>
      <w:rFonts w:ascii="Times" w:eastAsia="Calibri" w:hAnsi="Times" w:cs="Times New Roman"/>
      <w:b/>
      <w:szCs w:val="20"/>
    </w:rPr>
  </w:style>
  <w:style w:type="table" w:styleId="TableGrid">
    <w:name w:val="Table Grid"/>
    <w:basedOn w:val="TableNormal"/>
    <w:uiPriority w:val="59"/>
    <w:rsid w:val="00125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8367E"/>
    <w:rPr>
      <w:color w:val="0000FF" w:themeColor="hyperlink"/>
      <w:u w:val="single"/>
    </w:rPr>
  </w:style>
  <w:style w:type="character" w:styleId="UnresolvedMention">
    <w:name w:val="Unresolved Mention"/>
    <w:basedOn w:val="DefaultParagraphFont"/>
    <w:uiPriority w:val="99"/>
    <w:rsid w:val="0048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05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 Kaffar</dc:creator>
  <cp:keywords/>
  <cp:lastModifiedBy>Tipton, Mona D</cp:lastModifiedBy>
  <cp:revision>2</cp:revision>
  <dcterms:created xsi:type="dcterms:W3CDTF">2024-04-10T14:39:00Z</dcterms:created>
  <dcterms:modified xsi:type="dcterms:W3CDTF">2024-04-10T14:39:00Z</dcterms:modified>
</cp:coreProperties>
</file>