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9A61" w14:textId="77777777"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b/>
          <w:color w:val="000000"/>
        </w:rPr>
        <w:t>Purpose Statement for SIM Professional Development Leaders (PDL)</w:t>
      </w:r>
    </w:p>
    <w:p w14:paraId="6A5D6A34" w14:textId="034FAEEB"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color w:val="000000"/>
        </w:rPr>
        <w:t xml:space="preserve">The University of Kansas Center for Research on Learning’s (KUCRL) International Professional Developers Network is led by the Director of Professional Development and supported by a core group of SIM Professional Development Leaders, who are certified SIM Professional Developers, grounded in the Partnership Principles and dedicated to the following leadership responsibilities: (1) engage in reciprocal guidance, feedback, and collaboration with KUCRL, (2) form the foundation of workgroup membership for continuous improvement, scaling up, and sustaining SIM, (3) facilitate </w:t>
      </w:r>
      <w:r w:rsidR="00D21488" w:rsidRPr="006116C8">
        <w:rPr>
          <w:rFonts w:ascii="Century Gothic" w:eastAsia="Times New Roman" w:hAnsi="Century Gothic" w:cs="Times New Roman"/>
          <w:color w:val="000000"/>
        </w:rPr>
        <w:t xml:space="preserve">CLLI (formerly </w:t>
      </w:r>
      <w:r w:rsidRPr="006116C8">
        <w:rPr>
          <w:rFonts w:ascii="Century Gothic" w:eastAsia="Times New Roman" w:hAnsi="Century Gothic" w:cs="Times New Roman"/>
          <w:color w:val="000000"/>
        </w:rPr>
        <w:t>PPDI</w:t>
      </w:r>
      <w:r w:rsidR="00D21488" w:rsidRPr="006116C8">
        <w:rPr>
          <w:rFonts w:ascii="Century Gothic" w:eastAsia="Times New Roman" w:hAnsi="Century Gothic" w:cs="Times New Roman"/>
          <w:color w:val="000000"/>
        </w:rPr>
        <w:t>)</w:t>
      </w:r>
      <w:r w:rsidRPr="006116C8">
        <w:rPr>
          <w:rFonts w:ascii="Century Gothic" w:eastAsia="Times New Roman" w:hAnsi="Century Gothic" w:cs="Times New Roman"/>
          <w:color w:val="000000"/>
        </w:rPr>
        <w:t xml:space="preserve"> and support apprenticeships, (4) serve as local leaders to expand and grow SIM regionally (5) provide shared leadership and collaboration opportunities among SIM network (Professional Developers and Specialists) within their state. </w:t>
      </w:r>
    </w:p>
    <w:p w14:paraId="1CC04D8C" w14:textId="77777777" w:rsidR="00DC2870" w:rsidRPr="006116C8" w:rsidRDefault="00DC2870">
      <w:pPr>
        <w:rPr>
          <w:rFonts w:ascii="Century Gothic" w:eastAsia="Times New Roman" w:hAnsi="Century Gothic" w:cs="Times New Roman"/>
        </w:rPr>
      </w:pPr>
    </w:p>
    <w:p w14:paraId="186BA29E" w14:textId="43C6E6A6"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b/>
          <w:color w:val="000000"/>
        </w:rPr>
        <w:t xml:space="preserve">Instructions: </w:t>
      </w:r>
      <w:r w:rsidRPr="006116C8">
        <w:rPr>
          <w:rFonts w:ascii="Century Gothic" w:eastAsia="Times New Roman" w:hAnsi="Century Gothic" w:cs="Times New Roman"/>
          <w:i/>
          <w:color w:val="000000"/>
        </w:rPr>
        <w:t xml:space="preserve">Review the PDL requirements to consider if you would like to become a SIM Professional Development Leader (PDL). Then, review the evidence requirements and reflect on which knowledge and skills you need to gain prior to becoming a PDL. Have a dialogue with your </w:t>
      </w:r>
      <w:r w:rsidR="001454A4">
        <w:rPr>
          <w:rFonts w:ascii="Century Gothic" w:eastAsia="Times New Roman" w:hAnsi="Century Gothic" w:cs="Times New Roman"/>
          <w:i/>
          <w:color w:val="000000"/>
        </w:rPr>
        <w:t>PDL M</w:t>
      </w:r>
      <w:r w:rsidRPr="006116C8">
        <w:rPr>
          <w:rFonts w:ascii="Century Gothic" w:eastAsia="Times New Roman" w:hAnsi="Century Gothic" w:cs="Times New Roman"/>
          <w:i/>
          <w:color w:val="000000"/>
        </w:rPr>
        <w:t>entor for this process to create a plan of action to gain these knowledge and skills.</w:t>
      </w:r>
      <w:r w:rsidR="001454A4">
        <w:rPr>
          <w:rFonts w:ascii="Century Gothic" w:eastAsia="Times New Roman" w:hAnsi="Century Gothic" w:cs="Times New Roman"/>
          <w:i/>
          <w:color w:val="000000"/>
        </w:rPr>
        <w:t xml:space="preserve"> </w:t>
      </w:r>
      <w:r w:rsidR="001454A4" w:rsidRPr="0066068F">
        <w:rPr>
          <w:rFonts w:ascii="Century Gothic" w:eastAsia="Times New Roman" w:hAnsi="Century Gothic" w:cs="Times New Roman"/>
          <w:i/>
          <w:color w:val="000000"/>
        </w:rPr>
        <w:t>Modify the action plan as needed during the apprenticeship. Refer to the PDL Process document.</w:t>
      </w:r>
      <w:r w:rsidR="001454A4">
        <w:rPr>
          <w:rFonts w:ascii="Century Gothic" w:eastAsia="Times New Roman" w:hAnsi="Century Gothic" w:cs="Times New Roman"/>
          <w:i/>
          <w:color w:val="000000"/>
        </w:rPr>
        <w:t xml:space="preserve"> </w:t>
      </w:r>
    </w:p>
    <w:p w14:paraId="744A480F" w14:textId="77777777" w:rsidR="00DC2870" w:rsidRPr="006116C8" w:rsidRDefault="00DC2870">
      <w:pPr>
        <w:rPr>
          <w:rFonts w:ascii="Century Gothic" w:eastAsia="Times New Roman" w:hAnsi="Century Gothic" w:cs="Times New Roman"/>
        </w:rPr>
      </w:pPr>
    </w:p>
    <w:p w14:paraId="60BB5E49" w14:textId="77777777" w:rsidR="00DC2870" w:rsidRPr="006116C8" w:rsidRDefault="00B57C37">
      <w:pPr>
        <w:jc w:val="center"/>
        <w:rPr>
          <w:rFonts w:ascii="Century Gothic" w:eastAsia="Times New Roman" w:hAnsi="Century Gothic" w:cs="Times New Roman"/>
          <w:b/>
          <w:sz w:val="32"/>
          <w:szCs w:val="32"/>
        </w:rPr>
      </w:pPr>
      <w:r w:rsidRPr="006116C8">
        <w:rPr>
          <w:rFonts w:ascii="Century Gothic" w:eastAsia="Times New Roman" w:hAnsi="Century Gothic" w:cs="Times New Roman"/>
          <w:b/>
          <w:i/>
          <w:color w:val="000000"/>
          <w:sz w:val="32"/>
          <w:szCs w:val="32"/>
        </w:rPr>
        <w:t>Professional Development Leader Roles and Responsibilities</w:t>
      </w:r>
    </w:p>
    <w:p w14:paraId="0F1CF3A9" w14:textId="77777777" w:rsidR="00DC2870" w:rsidRPr="006116C8" w:rsidRDefault="00B57C37">
      <w:pPr>
        <w:spacing w:after="240"/>
        <w:rPr>
          <w:rFonts w:ascii="Century Gothic" w:eastAsia="Times New Roman" w:hAnsi="Century Gothic" w:cs="Times New Roman"/>
        </w:rPr>
      </w:pPr>
      <w:r w:rsidRPr="006116C8">
        <w:rPr>
          <w:rFonts w:ascii="Century Gothic" w:eastAsia="Times New Roman" w:hAnsi="Century Gothic" w:cs="Times New Roman"/>
        </w:rPr>
        <w:br/>
      </w:r>
      <w:r w:rsidRPr="006116C8">
        <w:rPr>
          <w:rFonts w:ascii="Century Gothic" w:eastAsia="Times New Roman" w:hAnsi="Century Gothic" w:cs="Times New Roman"/>
          <w:noProof/>
        </w:rPr>
        <w:drawing>
          <wp:inline distT="0" distB="0" distL="0" distR="0" wp14:anchorId="6B3F0336" wp14:editId="6B6B30C4">
            <wp:extent cx="5943600" cy="3009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00990"/>
                    </a:xfrm>
                    <a:prstGeom prst="rect">
                      <a:avLst/>
                    </a:prstGeom>
                    <a:ln/>
                  </pic:spPr>
                </pic:pic>
              </a:graphicData>
            </a:graphic>
          </wp:inline>
        </w:drawing>
      </w:r>
      <w:r w:rsidRPr="006116C8">
        <w:rPr>
          <w:rFonts w:ascii="Century Gothic" w:eastAsia="Times New Roman" w:hAnsi="Century Gothic" w:cs="Times New Roman"/>
        </w:rPr>
        <w:br/>
      </w:r>
    </w:p>
    <w:p w14:paraId="64BC4567" w14:textId="77777777" w:rsidR="00DC2870" w:rsidRPr="006116C8" w:rsidRDefault="00B57C37">
      <w:pPr>
        <w:rPr>
          <w:rFonts w:ascii="Century Gothic" w:eastAsia="Times New Roman" w:hAnsi="Century Gothic" w:cs="Times New Roman"/>
          <w:b/>
          <w:sz w:val="36"/>
          <w:szCs w:val="36"/>
        </w:rPr>
      </w:pPr>
      <w:r w:rsidRPr="006116C8">
        <w:rPr>
          <w:rFonts w:ascii="Century Gothic" w:eastAsia="Times New Roman" w:hAnsi="Century Gothic" w:cs="Times New Roman"/>
          <w:b/>
          <w:color w:val="000000"/>
          <w:sz w:val="28"/>
          <w:szCs w:val="28"/>
        </w:rPr>
        <w:t>Professional Knowledge</w:t>
      </w:r>
    </w:p>
    <w:p w14:paraId="25BF644D" w14:textId="77777777"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color w:val="000000"/>
        </w:rPr>
        <w:t>I have ...</w:t>
      </w:r>
    </w:p>
    <w:p w14:paraId="3A779652"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superior knowledge of SIM &amp; national initiatives</w:t>
      </w:r>
    </w:p>
    <w:p w14:paraId="18CE920C"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an understanding of school wide implementation of SIM</w:t>
      </w:r>
    </w:p>
    <w:p w14:paraId="47C58A0F"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a good handle on systems change &amp; school reform (infrastructure support &amp; capacity building)</w:t>
      </w:r>
    </w:p>
    <w:p w14:paraId="004E4808"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an excellent working knowledge of professional learning principles (Professional Development, Instructional Coaching Process)</w:t>
      </w:r>
    </w:p>
    <w:p w14:paraId="562E0191"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 xml:space="preserve">a deep understanding of the Partnership Approach including the partnership principles, learning structures, and the </w:t>
      </w:r>
      <w:r w:rsidRPr="006116C8">
        <w:rPr>
          <w:rFonts w:ascii="Century Gothic" w:eastAsia="Times New Roman" w:hAnsi="Century Gothic" w:cs="Times New Roman"/>
          <w:i/>
          <w:color w:val="000000"/>
        </w:rPr>
        <w:t>Impact Coaching Cycle</w:t>
      </w:r>
    </w:p>
    <w:p w14:paraId="3DFF0D64" w14:textId="77777777" w:rsidR="00DC2870" w:rsidRPr="006116C8" w:rsidRDefault="00B57C37">
      <w:pPr>
        <w:numPr>
          <w:ilvl w:val="0"/>
          <w:numId w:val="1"/>
        </w:numPr>
        <w:rPr>
          <w:rFonts w:ascii="Century Gothic" w:eastAsia="Arial" w:hAnsi="Century Gothic" w:cs="Arial"/>
          <w:color w:val="000000"/>
        </w:rPr>
      </w:pPr>
      <w:r w:rsidRPr="006116C8">
        <w:rPr>
          <w:rFonts w:ascii="Century Gothic" w:eastAsia="Times New Roman" w:hAnsi="Century Gothic" w:cs="Times New Roman"/>
          <w:color w:val="000000"/>
        </w:rPr>
        <w:t>a firm understanding of tiered systems of support for students in schools (RTI, CLC, CEIS, CCEIS, and/or MTSS)</w:t>
      </w:r>
    </w:p>
    <w:p w14:paraId="006A3CEC" w14:textId="77777777" w:rsidR="006116C8" w:rsidRDefault="006116C8">
      <w:pPr>
        <w:rPr>
          <w:rFonts w:ascii="Century Gothic" w:eastAsia="Times New Roman" w:hAnsi="Century Gothic" w:cs="Times New Roman"/>
          <w:b/>
          <w:color w:val="000000"/>
          <w:sz w:val="28"/>
          <w:szCs w:val="28"/>
        </w:rPr>
      </w:pPr>
    </w:p>
    <w:p w14:paraId="41446803" w14:textId="38A08064" w:rsidR="00DC2870" w:rsidRPr="006116C8" w:rsidRDefault="00B57C37">
      <w:pPr>
        <w:rPr>
          <w:rFonts w:ascii="Century Gothic" w:eastAsia="Times New Roman" w:hAnsi="Century Gothic" w:cs="Times New Roman"/>
          <w:b/>
          <w:sz w:val="36"/>
          <w:szCs w:val="36"/>
        </w:rPr>
      </w:pPr>
      <w:r w:rsidRPr="006116C8">
        <w:rPr>
          <w:rFonts w:ascii="Century Gothic" w:eastAsia="Times New Roman" w:hAnsi="Century Gothic" w:cs="Times New Roman"/>
          <w:b/>
          <w:color w:val="000000"/>
          <w:sz w:val="28"/>
          <w:szCs w:val="28"/>
        </w:rPr>
        <w:t>Professional Skills</w:t>
      </w:r>
    </w:p>
    <w:p w14:paraId="785709B0" w14:textId="77777777"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color w:val="000000"/>
        </w:rPr>
        <w:t>I can ...</w:t>
      </w:r>
    </w:p>
    <w:p w14:paraId="3E1B9388"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mentor potential professional developers to successful completion</w:t>
      </w:r>
    </w:p>
    <w:p w14:paraId="42F7A624"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model leading professional development in accordance with standards and goals</w:t>
      </w:r>
    </w:p>
    <w:p w14:paraId="31AD95D6"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use data to inform and modify practice as appropriate</w:t>
      </w:r>
    </w:p>
    <w:p w14:paraId="6B59F5A7"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integrate and align use of SIM with current practices</w:t>
      </w:r>
    </w:p>
    <w:p w14:paraId="7531E95F"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build relationships that promote credibility and gain respect</w:t>
      </w:r>
    </w:p>
    <w:p w14:paraId="16D2DC52"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collaborate with other SIM Professional Developers </w:t>
      </w:r>
    </w:p>
    <w:p w14:paraId="325B048A"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incorporate partnership principles, processes, &amp; other adult learning theory </w:t>
      </w:r>
    </w:p>
    <w:p w14:paraId="68C9F84C"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share evidence of positive impact from SIM implementation </w:t>
      </w:r>
    </w:p>
    <w:p w14:paraId="27477778" w14:textId="77777777" w:rsidR="00DC2870" w:rsidRPr="006116C8" w:rsidRDefault="00B57C37">
      <w:pPr>
        <w:numPr>
          <w:ilvl w:val="0"/>
          <w:numId w:val="2"/>
        </w:numPr>
        <w:rPr>
          <w:rFonts w:ascii="Century Gothic" w:eastAsia="Arial" w:hAnsi="Century Gothic" w:cs="Arial"/>
          <w:color w:val="000000"/>
        </w:rPr>
      </w:pPr>
      <w:r w:rsidRPr="006116C8">
        <w:rPr>
          <w:rFonts w:ascii="Century Gothic" w:eastAsia="Times New Roman" w:hAnsi="Century Gothic" w:cs="Times New Roman"/>
          <w:color w:val="000000"/>
        </w:rPr>
        <w:t>engage in peer coaching &amp; other job-embedded processes to support my own growth</w:t>
      </w:r>
    </w:p>
    <w:p w14:paraId="7BBEF3BB" w14:textId="77777777" w:rsidR="00DC2870" w:rsidRPr="006116C8" w:rsidRDefault="00B57C37">
      <w:pPr>
        <w:numPr>
          <w:ilvl w:val="0"/>
          <w:numId w:val="2"/>
        </w:numPr>
        <w:rPr>
          <w:rFonts w:ascii="Century Gothic" w:eastAsia="Arial" w:hAnsi="Century Gothic" w:cs="Arial"/>
          <w:color w:val="000000"/>
          <w:sz w:val="10"/>
          <w:szCs w:val="10"/>
        </w:rPr>
      </w:pPr>
      <w:r w:rsidRPr="006116C8">
        <w:rPr>
          <w:rFonts w:ascii="Century Gothic" w:eastAsia="Times New Roman" w:hAnsi="Century Gothic" w:cs="Times New Roman"/>
          <w:color w:val="000000"/>
        </w:rPr>
        <w:t>use a variety of modalities to support professional development</w:t>
      </w:r>
    </w:p>
    <w:p w14:paraId="67995587" w14:textId="6BFB9162" w:rsidR="00DC2870" w:rsidRPr="006116C8" w:rsidRDefault="00DC2870">
      <w:pPr>
        <w:spacing w:after="240"/>
        <w:rPr>
          <w:rFonts w:ascii="Century Gothic" w:eastAsia="Times New Roman" w:hAnsi="Century Gothic" w:cs="Times New Roman"/>
          <w:sz w:val="10"/>
          <w:szCs w:val="10"/>
        </w:rPr>
      </w:pPr>
    </w:p>
    <w:p w14:paraId="0072FAFB" w14:textId="77777777" w:rsidR="00DC2870" w:rsidRPr="006116C8" w:rsidRDefault="00B57C37">
      <w:pPr>
        <w:rPr>
          <w:rFonts w:ascii="Century Gothic" w:eastAsia="Times New Roman" w:hAnsi="Century Gothic" w:cs="Times New Roman"/>
          <w:b/>
          <w:sz w:val="36"/>
          <w:szCs w:val="36"/>
        </w:rPr>
      </w:pPr>
      <w:r w:rsidRPr="006116C8">
        <w:rPr>
          <w:rFonts w:ascii="Century Gothic" w:eastAsia="Times New Roman" w:hAnsi="Century Gothic" w:cs="Times New Roman"/>
          <w:b/>
          <w:color w:val="000000"/>
          <w:sz w:val="28"/>
          <w:szCs w:val="28"/>
        </w:rPr>
        <w:t>Commitment to Serve &amp; Collaborate</w:t>
      </w:r>
    </w:p>
    <w:p w14:paraId="561327FA" w14:textId="77777777" w:rsidR="00DC2870" w:rsidRPr="006116C8" w:rsidRDefault="00B57C37">
      <w:pPr>
        <w:rPr>
          <w:rFonts w:ascii="Century Gothic" w:eastAsia="Times New Roman" w:hAnsi="Century Gothic" w:cs="Times New Roman"/>
        </w:rPr>
      </w:pPr>
      <w:r w:rsidRPr="006116C8">
        <w:rPr>
          <w:rFonts w:ascii="Century Gothic" w:eastAsia="Times New Roman" w:hAnsi="Century Gothic" w:cs="Times New Roman"/>
          <w:color w:val="000000"/>
        </w:rPr>
        <w:t>I commit ...</w:t>
      </w:r>
    </w:p>
    <w:p w14:paraId="37F195E3" w14:textId="22F62E09" w:rsidR="00DC2870" w:rsidRPr="006116C8" w:rsidRDefault="00B57C37">
      <w:pPr>
        <w:numPr>
          <w:ilvl w:val="0"/>
          <w:numId w:val="3"/>
        </w:numPr>
        <w:rPr>
          <w:rFonts w:ascii="Century Gothic" w:eastAsia="Arial" w:hAnsi="Century Gothic" w:cs="Arial"/>
          <w:color w:val="000000"/>
        </w:rPr>
      </w:pPr>
      <w:r w:rsidRPr="006116C8">
        <w:rPr>
          <w:rFonts w:ascii="Century Gothic" w:eastAsia="Times New Roman" w:hAnsi="Century Gothic" w:cs="Times New Roman"/>
          <w:color w:val="000000"/>
        </w:rPr>
        <w:t xml:space="preserve">to providing professional development (especially </w:t>
      </w:r>
      <w:r w:rsidR="00D21488" w:rsidRPr="006116C8">
        <w:rPr>
          <w:rFonts w:ascii="Century Gothic" w:eastAsia="Times New Roman" w:hAnsi="Century Gothic" w:cs="Times New Roman"/>
          <w:color w:val="000000"/>
        </w:rPr>
        <w:t>CLLI</w:t>
      </w:r>
      <w:r w:rsidRPr="006116C8">
        <w:rPr>
          <w:rFonts w:ascii="Century Gothic" w:eastAsia="Times New Roman" w:hAnsi="Century Gothic" w:cs="Times New Roman"/>
          <w:color w:val="000000"/>
        </w:rPr>
        <w:t>s</w:t>
      </w:r>
      <w:r w:rsidR="00D21488" w:rsidRPr="006116C8">
        <w:rPr>
          <w:rFonts w:ascii="Century Gothic" w:eastAsia="Times New Roman" w:hAnsi="Century Gothic" w:cs="Times New Roman"/>
          <w:color w:val="000000"/>
        </w:rPr>
        <w:t xml:space="preserve"> (formerly PPDI)</w:t>
      </w:r>
      <w:r w:rsidRPr="006116C8">
        <w:rPr>
          <w:rFonts w:ascii="Century Gothic" w:eastAsia="Times New Roman" w:hAnsi="Century Gothic" w:cs="Times New Roman"/>
          <w:color w:val="000000"/>
        </w:rPr>
        <w:t>) </w:t>
      </w:r>
    </w:p>
    <w:p w14:paraId="4A0FF244" w14:textId="77777777" w:rsidR="00DC2870" w:rsidRPr="006116C8" w:rsidRDefault="00B57C37">
      <w:pPr>
        <w:numPr>
          <w:ilvl w:val="0"/>
          <w:numId w:val="3"/>
        </w:numPr>
        <w:rPr>
          <w:rFonts w:ascii="Century Gothic" w:eastAsia="Arial" w:hAnsi="Century Gothic" w:cs="Arial"/>
          <w:color w:val="000000"/>
        </w:rPr>
      </w:pPr>
      <w:r w:rsidRPr="006116C8">
        <w:rPr>
          <w:rFonts w:ascii="Century Gothic" w:eastAsia="Times New Roman" w:hAnsi="Century Gothic" w:cs="Times New Roman"/>
          <w:color w:val="000000"/>
        </w:rPr>
        <w:t>to staying active &amp; involved in the SIM Network </w:t>
      </w:r>
    </w:p>
    <w:p w14:paraId="60CDFB82" w14:textId="77777777" w:rsidR="00DC2870" w:rsidRPr="006116C8" w:rsidRDefault="00B57C37">
      <w:pPr>
        <w:numPr>
          <w:ilvl w:val="0"/>
          <w:numId w:val="3"/>
        </w:numPr>
        <w:rPr>
          <w:rFonts w:ascii="Century Gothic" w:eastAsia="Arial" w:hAnsi="Century Gothic" w:cs="Arial"/>
          <w:color w:val="000000"/>
        </w:rPr>
      </w:pPr>
      <w:r w:rsidRPr="006116C8">
        <w:rPr>
          <w:rFonts w:ascii="Century Gothic" w:eastAsia="Times New Roman" w:hAnsi="Century Gothic" w:cs="Times New Roman"/>
          <w:color w:val="000000"/>
        </w:rPr>
        <w:t>to collaborating with other SIM Professional Developers and share SIM materials personally developed</w:t>
      </w:r>
    </w:p>
    <w:p w14:paraId="59369E24" w14:textId="77777777" w:rsidR="00DC2870" w:rsidRPr="006116C8" w:rsidRDefault="00B57C37">
      <w:pPr>
        <w:numPr>
          <w:ilvl w:val="0"/>
          <w:numId w:val="3"/>
        </w:numPr>
        <w:rPr>
          <w:rFonts w:ascii="Century Gothic" w:eastAsia="Arial" w:hAnsi="Century Gothic" w:cs="Arial"/>
          <w:color w:val="000000"/>
        </w:rPr>
      </w:pPr>
      <w:r w:rsidRPr="006116C8">
        <w:rPr>
          <w:rFonts w:ascii="Century Gothic" w:eastAsia="Times New Roman" w:hAnsi="Century Gothic" w:cs="Times New Roman"/>
          <w:color w:val="000000"/>
        </w:rPr>
        <w:t>to building positive relationships and learning communities within the network</w:t>
      </w:r>
    </w:p>
    <w:p w14:paraId="1F5DA4D8" w14:textId="77777777" w:rsidR="00DC2870" w:rsidRPr="006116C8" w:rsidRDefault="00B57C37">
      <w:pPr>
        <w:numPr>
          <w:ilvl w:val="0"/>
          <w:numId w:val="3"/>
        </w:numPr>
        <w:rPr>
          <w:rFonts w:ascii="Century Gothic" w:eastAsia="Arial" w:hAnsi="Century Gothic" w:cs="Arial"/>
          <w:color w:val="000000"/>
          <w:sz w:val="10"/>
          <w:szCs w:val="10"/>
        </w:rPr>
      </w:pPr>
      <w:r w:rsidRPr="006116C8">
        <w:rPr>
          <w:rFonts w:ascii="Century Gothic" w:eastAsia="Times New Roman" w:hAnsi="Century Gothic" w:cs="Times New Roman"/>
          <w:color w:val="000000"/>
        </w:rPr>
        <w:t>to a reciprocal process of working with researchers and staff at KUCRL to establish continuous improvement</w:t>
      </w:r>
    </w:p>
    <w:p w14:paraId="4D2B1E7F" w14:textId="77777777" w:rsidR="00DC2870" w:rsidRPr="006116C8" w:rsidRDefault="00DC2870">
      <w:pPr>
        <w:rPr>
          <w:rFonts w:ascii="Century Gothic" w:eastAsia="Times New Roman" w:hAnsi="Century Gothic" w:cs="Times New Roman"/>
          <w:color w:val="000000"/>
          <w:sz w:val="10"/>
          <w:szCs w:val="10"/>
        </w:rPr>
      </w:pPr>
    </w:p>
    <w:p w14:paraId="0A3DBBFE" w14:textId="77777777" w:rsidR="00DC2870" w:rsidRPr="006116C8" w:rsidRDefault="00B57C37">
      <w:pPr>
        <w:jc w:val="center"/>
        <w:rPr>
          <w:rFonts w:ascii="Century Gothic" w:eastAsia="Times New Roman" w:hAnsi="Century Gothic" w:cs="Times New Roman"/>
          <w:b/>
          <w:color w:val="000000"/>
          <w:sz w:val="28"/>
          <w:szCs w:val="28"/>
        </w:rPr>
      </w:pPr>
      <w:r w:rsidRPr="006116C8">
        <w:rPr>
          <w:rFonts w:ascii="Century Gothic" w:eastAsia="Times New Roman" w:hAnsi="Century Gothic" w:cs="Times New Roman"/>
          <w:b/>
          <w:color w:val="000000"/>
          <w:sz w:val="28"/>
          <w:szCs w:val="28"/>
        </w:rPr>
        <w:t xml:space="preserve">PDL Knowledge </w:t>
      </w:r>
      <w:r w:rsidRPr="006116C8">
        <w:rPr>
          <w:rFonts w:ascii="Century Gothic" w:eastAsia="Times New Roman" w:hAnsi="Century Gothic" w:cs="Times New Roman"/>
          <w:b/>
          <w:sz w:val="28"/>
          <w:szCs w:val="28"/>
        </w:rPr>
        <w:t xml:space="preserve">and </w:t>
      </w:r>
      <w:r w:rsidRPr="006116C8">
        <w:rPr>
          <w:rFonts w:ascii="Century Gothic" w:eastAsia="Times New Roman" w:hAnsi="Century Gothic" w:cs="Times New Roman"/>
          <w:b/>
          <w:color w:val="000000"/>
          <w:sz w:val="28"/>
          <w:szCs w:val="28"/>
        </w:rPr>
        <w:t>Interpersonal Skills</w:t>
      </w:r>
    </w:p>
    <w:p w14:paraId="7D61A82E" w14:textId="77777777" w:rsidR="00DC2870" w:rsidRPr="006116C8" w:rsidRDefault="00B57C37">
      <w:pPr>
        <w:jc w:val="center"/>
        <w:rPr>
          <w:rFonts w:ascii="Century Gothic" w:eastAsia="Times New Roman" w:hAnsi="Century Gothic" w:cs="Times New Roman"/>
          <w:color w:val="000000"/>
          <w:sz w:val="22"/>
          <w:szCs w:val="22"/>
        </w:rPr>
      </w:pPr>
      <w:r w:rsidRPr="006116C8">
        <w:rPr>
          <w:rFonts w:ascii="Century Gothic" w:eastAsia="Times New Roman" w:hAnsi="Century Gothic" w:cs="Times New Roman"/>
          <w:sz w:val="22"/>
          <w:szCs w:val="22"/>
        </w:rPr>
        <w:t>a</w:t>
      </w:r>
      <w:r w:rsidRPr="006116C8">
        <w:rPr>
          <w:rFonts w:ascii="Century Gothic" w:eastAsia="Times New Roman" w:hAnsi="Century Gothic" w:cs="Times New Roman"/>
          <w:color w:val="000000"/>
          <w:sz w:val="22"/>
          <w:szCs w:val="22"/>
        </w:rPr>
        <w:t>re part of</w:t>
      </w:r>
    </w:p>
    <w:p w14:paraId="267DF3A9" w14:textId="66561652" w:rsidR="00DC2870" w:rsidRPr="006116C8" w:rsidRDefault="00B57C37">
      <w:pPr>
        <w:jc w:val="center"/>
        <w:rPr>
          <w:rFonts w:ascii="Century Gothic" w:eastAsia="Times New Roman" w:hAnsi="Century Gothic" w:cs="Times New Roman"/>
          <w:color w:val="000000"/>
          <w:sz w:val="10"/>
          <w:szCs w:val="10"/>
        </w:rPr>
      </w:pPr>
      <w:r w:rsidRPr="006116C8">
        <w:rPr>
          <w:rFonts w:ascii="Century Gothic" w:eastAsia="Times New Roman" w:hAnsi="Century Gothic" w:cs="Times New Roman"/>
          <w:color w:val="000000"/>
          <w:sz w:val="22"/>
          <w:szCs w:val="22"/>
        </w:rPr>
        <w:t>Strategic Instruction</w:t>
      </w:r>
      <w:r w:rsidR="001454A4">
        <w:rPr>
          <w:rFonts w:ascii="Century Gothic" w:eastAsia="Times New Roman" w:hAnsi="Century Gothic" w:cs="Times New Roman"/>
          <w:color w:val="000000"/>
          <w:sz w:val="22"/>
          <w:szCs w:val="22"/>
        </w:rPr>
        <w:t xml:space="preserve"> Model</w:t>
      </w:r>
      <w:r w:rsidRPr="006116C8">
        <w:rPr>
          <w:rFonts w:ascii="Century Gothic" w:eastAsia="Times New Roman" w:hAnsi="Century Gothic" w:cs="Times New Roman"/>
          <w:color w:val="000000"/>
          <w:sz w:val="22"/>
          <w:szCs w:val="22"/>
        </w:rPr>
        <w:t xml:space="preserve"> (SIM™) Leadership</w:t>
      </w:r>
    </w:p>
    <w:p w14:paraId="48F9531D" w14:textId="77777777" w:rsidR="00DC2870" w:rsidRPr="006116C8" w:rsidRDefault="00DC2870">
      <w:pPr>
        <w:rPr>
          <w:rFonts w:ascii="Century Gothic" w:eastAsia="Times New Roman" w:hAnsi="Century Gothic" w:cs="Times New Roman"/>
          <w:color w:val="000000"/>
          <w:sz w:val="10"/>
          <w:szCs w:val="1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3129"/>
        <w:gridCol w:w="3137"/>
      </w:tblGrid>
      <w:tr w:rsidR="00DC2870" w:rsidRPr="006116C8" w14:paraId="658C7E96" w14:textId="77777777">
        <w:tc>
          <w:tcPr>
            <w:tcW w:w="3084" w:type="dxa"/>
          </w:tcPr>
          <w:p w14:paraId="1FF66CA2" w14:textId="77777777" w:rsidR="00DC2870" w:rsidRPr="006116C8" w:rsidRDefault="00B57C37">
            <w:pPr>
              <w:jc w:val="center"/>
              <w:rPr>
                <w:rFonts w:ascii="Century Gothic" w:eastAsia="Times New Roman" w:hAnsi="Century Gothic" w:cs="Times New Roman"/>
                <w:b/>
                <w:color w:val="000000"/>
                <w:u w:val="single"/>
              </w:rPr>
            </w:pPr>
            <w:r w:rsidRPr="006116C8">
              <w:rPr>
                <w:rFonts w:ascii="Century Gothic" w:eastAsia="Times New Roman" w:hAnsi="Century Gothic" w:cs="Times New Roman"/>
                <w:b/>
                <w:color w:val="000000"/>
                <w:u w:val="single"/>
              </w:rPr>
              <w:t>Always Present</w:t>
            </w:r>
          </w:p>
        </w:tc>
        <w:tc>
          <w:tcPr>
            <w:tcW w:w="3129" w:type="dxa"/>
          </w:tcPr>
          <w:p w14:paraId="4BB2484F" w14:textId="77777777" w:rsidR="00DC2870" w:rsidRPr="006116C8" w:rsidRDefault="00B57C37">
            <w:pPr>
              <w:jc w:val="center"/>
              <w:rPr>
                <w:rFonts w:ascii="Century Gothic" w:eastAsia="Times New Roman" w:hAnsi="Century Gothic" w:cs="Times New Roman"/>
                <w:b/>
                <w:color w:val="000000"/>
                <w:u w:val="single"/>
              </w:rPr>
            </w:pPr>
            <w:r w:rsidRPr="006116C8">
              <w:rPr>
                <w:rFonts w:ascii="Century Gothic" w:eastAsia="Times New Roman" w:hAnsi="Century Gothic" w:cs="Times New Roman"/>
                <w:b/>
                <w:color w:val="000000"/>
                <w:u w:val="single"/>
              </w:rPr>
              <w:t>Sometimes Present</w:t>
            </w:r>
          </w:p>
        </w:tc>
        <w:tc>
          <w:tcPr>
            <w:tcW w:w="3137" w:type="dxa"/>
          </w:tcPr>
          <w:p w14:paraId="118CE727" w14:textId="77777777" w:rsidR="00DC2870" w:rsidRPr="006116C8" w:rsidRDefault="00B57C37">
            <w:pPr>
              <w:jc w:val="center"/>
              <w:rPr>
                <w:rFonts w:ascii="Century Gothic" w:eastAsia="Times New Roman" w:hAnsi="Century Gothic" w:cs="Times New Roman"/>
                <w:b/>
                <w:color w:val="000000"/>
                <w:u w:val="single"/>
              </w:rPr>
            </w:pPr>
            <w:r w:rsidRPr="006116C8">
              <w:rPr>
                <w:rFonts w:ascii="Century Gothic" w:eastAsia="Times New Roman" w:hAnsi="Century Gothic" w:cs="Times New Roman"/>
                <w:b/>
                <w:color w:val="000000"/>
                <w:u w:val="single"/>
              </w:rPr>
              <w:t>Never Present</w:t>
            </w:r>
          </w:p>
        </w:tc>
      </w:tr>
      <w:tr w:rsidR="00DC2870" w:rsidRPr="006116C8" w14:paraId="6976BB84" w14:textId="77777777">
        <w:tc>
          <w:tcPr>
            <w:tcW w:w="3084" w:type="dxa"/>
          </w:tcPr>
          <w:p w14:paraId="59E11BE7"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Confident in Knowledge of SIM</w:t>
            </w:r>
          </w:p>
        </w:tc>
        <w:tc>
          <w:tcPr>
            <w:tcW w:w="3129" w:type="dxa"/>
          </w:tcPr>
          <w:p w14:paraId="2BF85DD6"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Certified in LS/CE, specialized in other area</w:t>
            </w:r>
          </w:p>
        </w:tc>
        <w:tc>
          <w:tcPr>
            <w:tcW w:w="3137" w:type="dxa"/>
          </w:tcPr>
          <w:p w14:paraId="7234AA50"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Lack of experience/credibility in LS/CE</w:t>
            </w:r>
          </w:p>
        </w:tc>
      </w:tr>
      <w:tr w:rsidR="00DC2870" w:rsidRPr="006116C8" w14:paraId="5BA0BD01" w14:textId="77777777">
        <w:tc>
          <w:tcPr>
            <w:tcW w:w="3084" w:type="dxa"/>
          </w:tcPr>
          <w:p w14:paraId="0B04ABEB"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Relationship builder &amp; influential</w:t>
            </w:r>
          </w:p>
        </w:tc>
        <w:tc>
          <w:tcPr>
            <w:tcW w:w="3129" w:type="dxa"/>
          </w:tcPr>
          <w:p w14:paraId="4D441E9A" w14:textId="77777777" w:rsidR="00DC2870" w:rsidRPr="001454A4" w:rsidRDefault="00B57C37">
            <w:pPr>
              <w:ind w:firstLine="720"/>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Compromise</w:t>
            </w:r>
          </w:p>
        </w:tc>
        <w:tc>
          <w:tcPr>
            <w:tcW w:w="3137" w:type="dxa"/>
          </w:tcPr>
          <w:p w14:paraId="4956D7AE"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Argumentative</w:t>
            </w:r>
          </w:p>
          <w:p w14:paraId="239D10F8" w14:textId="77777777" w:rsidR="00DC2870" w:rsidRPr="001454A4" w:rsidRDefault="00DC2870">
            <w:pPr>
              <w:rPr>
                <w:rFonts w:ascii="Century Gothic" w:eastAsia="Times New Roman" w:hAnsi="Century Gothic" w:cs="Times New Roman"/>
                <w:color w:val="000000"/>
                <w:sz w:val="22"/>
                <w:szCs w:val="22"/>
              </w:rPr>
            </w:pPr>
          </w:p>
        </w:tc>
      </w:tr>
      <w:tr w:rsidR="00DC2870" w:rsidRPr="006116C8" w14:paraId="15050F0F" w14:textId="77777777">
        <w:tc>
          <w:tcPr>
            <w:tcW w:w="3084" w:type="dxa"/>
          </w:tcPr>
          <w:p w14:paraId="407FB112"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Open minded, ability to see multiple perspectives</w:t>
            </w:r>
          </w:p>
        </w:tc>
        <w:tc>
          <w:tcPr>
            <w:tcW w:w="3129" w:type="dxa"/>
          </w:tcPr>
          <w:p w14:paraId="7DB8D3FB"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Differs in opinion</w:t>
            </w:r>
          </w:p>
        </w:tc>
        <w:tc>
          <w:tcPr>
            <w:tcW w:w="3137" w:type="dxa"/>
          </w:tcPr>
          <w:p w14:paraId="36A93939"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Unwilling to act outside of the box</w:t>
            </w:r>
          </w:p>
        </w:tc>
      </w:tr>
      <w:tr w:rsidR="00DC2870" w:rsidRPr="006116C8" w14:paraId="4E529635" w14:textId="77777777">
        <w:tc>
          <w:tcPr>
            <w:tcW w:w="3084" w:type="dxa"/>
          </w:tcPr>
          <w:p w14:paraId="7E1F73A2"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Passionate &amp; compelling</w:t>
            </w:r>
          </w:p>
        </w:tc>
        <w:tc>
          <w:tcPr>
            <w:tcW w:w="3129" w:type="dxa"/>
          </w:tcPr>
          <w:p w14:paraId="17A40F1B"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Makes and acknowledges mistakes</w:t>
            </w:r>
          </w:p>
        </w:tc>
        <w:tc>
          <w:tcPr>
            <w:tcW w:w="3137" w:type="dxa"/>
          </w:tcPr>
          <w:p w14:paraId="0BE43F07"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Lack of professional etiquette</w:t>
            </w:r>
          </w:p>
        </w:tc>
      </w:tr>
      <w:tr w:rsidR="00DC2870" w:rsidRPr="006116C8" w14:paraId="3F128CAF" w14:textId="77777777">
        <w:tc>
          <w:tcPr>
            <w:tcW w:w="3084" w:type="dxa"/>
          </w:tcPr>
          <w:p w14:paraId="51593E9A"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Flexible &amp; adaptive</w:t>
            </w:r>
          </w:p>
        </w:tc>
        <w:tc>
          <w:tcPr>
            <w:tcW w:w="3129" w:type="dxa"/>
          </w:tcPr>
          <w:p w14:paraId="67C3817E"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Unsure, contemplative</w:t>
            </w:r>
          </w:p>
        </w:tc>
        <w:tc>
          <w:tcPr>
            <w:tcW w:w="3137" w:type="dxa"/>
          </w:tcPr>
          <w:p w14:paraId="524BC006" w14:textId="77777777" w:rsidR="00DC2870" w:rsidRPr="001454A4" w:rsidRDefault="00B57C37">
            <w:pPr>
              <w:rPr>
                <w:rFonts w:ascii="Century Gothic" w:eastAsia="Times New Roman" w:hAnsi="Century Gothic" w:cs="Times New Roman"/>
                <w:color w:val="000000"/>
                <w:sz w:val="22"/>
                <w:szCs w:val="22"/>
              </w:rPr>
            </w:pPr>
            <w:r w:rsidRPr="001454A4">
              <w:rPr>
                <w:rFonts w:ascii="Century Gothic" w:eastAsia="Times New Roman" w:hAnsi="Century Gothic" w:cs="Times New Roman"/>
                <w:color w:val="000000"/>
                <w:sz w:val="22"/>
                <w:szCs w:val="22"/>
              </w:rPr>
              <w:t>Lack of growth mindset</w:t>
            </w:r>
          </w:p>
        </w:tc>
      </w:tr>
    </w:tbl>
    <w:p w14:paraId="730D95F6" w14:textId="6AADAD99" w:rsidR="00DC2870" w:rsidRPr="006116C8" w:rsidRDefault="00B57C37" w:rsidP="006116C8">
      <w:pPr>
        <w:jc w:val="center"/>
        <w:rPr>
          <w:rFonts w:ascii="Century Gothic" w:eastAsia="Times New Roman" w:hAnsi="Century Gothic" w:cs="Times New Roman"/>
          <w:color w:val="000000"/>
          <w:sz w:val="20"/>
          <w:szCs w:val="20"/>
        </w:rPr>
      </w:pPr>
      <w:r w:rsidRPr="006116C8">
        <w:rPr>
          <w:rFonts w:ascii="Century Gothic" w:eastAsia="Times New Roman" w:hAnsi="Century Gothic" w:cs="Times New Roman"/>
          <w:color w:val="000000"/>
          <w:sz w:val="20"/>
          <w:szCs w:val="20"/>
        </w:rPr>
        <w:t>*adapted from SIM™ Concept Mastery Diagram</w:t>
      </w:r>
    </w:p>
    <w:sectPr w:rsidR="00DC2870" w:rsidRPr="006116C8" w:rsidSect="006116C8">
      <w:footerReference w:type="default" r:id="rId9"/>
      <w:headerReference w:type="first" r:id="rId10"/>
      <w:footerReference w:type="first" r:id="rId11"/>
      <w:pgSz w:w="12240" w:h="15840"/>
      <w:pgMar w:top="1152" w:right="1440" w:bottom="1692" w:left="1440" w:header="720" w:footer="53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848B" w14:textId="77777777" w:rsidR="00BB292A" w:rsidRDefault="00BB292A">
      <w:r>
        <w:separator/>
      </w:r>
    </w:p>
  </w:endnote>
  <w:endnote w:type="continuationSeparator" w:id="0">
    <w:p w14:paraId="2451AF2D" w14:textId="77777777" w:rsidR="00BB292A" w:rsidRDefault="00BB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84A" w14:textId="77777777" w:rsidR="00D07D66" w:rsidRDefault="00D07D66" w:rsidP="00D07D66">
    <w:pPr>
      <w:widowControl w:val="0"/>
      <w:pBdr>
        <w:top w:val="nil"/>
        <w:left w:val="nil"/>
        <w:bottom w:val="nil"/>
        <w:right w:val="nil"/>
        <w:between w:val="nil"/>
      </w:pBdr>
      <w:ind w:left="-1440" w:right="-1440"/>
      <w:jc w:val="center"/>
      <w:rPr>
        <w:rFonts w:ascii="Century Gothic" w:eastAsia="Century Gothic" w:hAnsi="Century Gothic" w:cs="Century Gothic"/>
        <w:color w:val="7F7F7F"/>
        <w:sz w:val="16"/>
        <w:szCs w:val="16"/>
      </w:rPr>
    </w:pPr>
    <w:r>
      <w:rPr>
        <w:noProof/>
      </w:rPr>
      <w:drawing>
        <wp:anchor distT="0" distB="0" distL="114300" distR="114300" simplePos="0" relativeHeight="251659264" behindDoc="0" locked="0" layoutInCell="1" hidden="0" allowOverlap="1" wp14:anchorId="7CC7E394" wp14:editId="1B72AEDC">
          <wp:simplePos x="0" y="0"/>
          <wp:positionH relativeFrom="column">
            <wp:posOffset>-591298</wp:posOffset>
          </wp:positionH>
          <wp:positionV relativeFrom="paragraph">
            <wp:posOffset>67945</wp:posOffset>
          </wp:positionV>
          <wp:extent cx="914400" cy="521208"/>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521208"/>
                  </a:xfrm>
                  <a:prstGeom prst="rect">
                    <a:avLst/>
                  </a:prstGeom>
                  <a:ln/>
                </pic:spPr>
              </pic:pic>
            </a:graphicData>
          </a:graphic>
        </wp:anchor>
      </w:drawing>
    </w:r>
  </w:p>
  <w:p w14:paraId="6529542E" w14:textId="77777777" w:rsidR="00D07D66" w:rsidRDefault="00D07D66" w:rsidP="00D07D66">
    <w:pPr>
      <w:widowControl w:val="0"/>
      <w:pBdr>
        <w:top w:val="nil"/>
        <w:left w:val="nil"/>
        <w:bottom w:val="nil"/>
        <w:right w:val="nil"/>
        <w:between w:val="nil"/>
      </w:pBdr>
      <w:spacing w:after="60"/>
      <w:ind w:right="-806" w:firstLine="720"/>
      <w:jc w:val="center"/>
      <w:rPr>
        <w:rFonts w:ascii="Century Gothic" w:eastAsia="Century Gothic" w:hAnsi="Century Gothic" w:cs="Century Gothic"/>
        <w:color w:val="7F7F7F"/>
        <w:sz w:val="18"/>
        <w:szCs w:val="18"/>
      </w:rPr>
    </w:pPr>
    <w:r>
      <w:rPr>
        <w:rFonts w:ascii="Century Gothic" w:eastAsia="Century Gothic" w:hAnsi="Century Gothic" w:cs="Century Gothic"/>
        <w:color w:val="7F7F7F"/>
        <w:sz w:val="18"/>
        <w:szCs w:val="18"/>
      </w:rPr>
      <w:t xml:space="preserve">University of Kansas Center for Research on Learning    </w:t>
    </w:r>
    <w:r>
      <w:rPr>
        <w:rFonts w:ascii="Century Gothic" w:eastAsia="Century Gothic" w:hAnsi="Century Gothic" w:cs="Century Gothic"/>
        <w:color w:val="7F7F7F"/>
        <w:sz w:val="16"/>
        <w:szCs w:val="16"/>
      </w:rPr>
      <w:t xml:space="preserve"> </w:t>
    </w:r>
    <w:r>
      <w:rPr>
        <w:rFonts w:ascii="Noto Sans Symbols" w:eastAsia="Noto Sans Symbols" w:hAnsi="Noto Sans Symbols" w:cs="Noto Sans Symbols"/>
        <w:color w:val="7F7F7F"/>
        <w:sz w:val="16"/>
        <w:szCs w:val="16"/>
      </w:rPr>
      <w:t>•</w:t>
    </w:r>
    <w:r>
      <w:rPr>
        <w:rFonts w:ascii="Century Gothic" w:eastAsia="Century Gothic" w:hAnsi="Century Gothic" w:cs="Century Gothic"/>
        <w:color w:val="7F7F7F"/>
        <w:sz w:val="18"/>
        <w:szCs w:val="18"/>
      </w:rPr>
      <w:t xml:space="preserve">     simpd@ku.edu     </w:t>
    </w:r>
    <w:r>
      <w:rPr>
        <w:rFonts w:ascii="Noto Sans Symbols" w:eastAsia="Noto Sans Symbols" w:hAnsi="Noto Sans Symbols" w:cs="Noto Sans Symbols"/>
        <w:color w:val="7F7F7F"/>
        <w:sz w:val="18"/>
        <w:szCs w:val="18"/>
      </w:rPr>
      <w:t>•</w:t>
    </w:r>
    <w:r>
      <w:rPr>
        <w:rFonts w:ascii="Century Gothic" w:eastAsia="Century Gothic" w:hAnsi="Century Gothic" w:cs="Century Gothic"/>
        <w:color w:val="7F7F7F"/>
        <w:sz w:val="18"/>
        <w:szCs w:val="18"/>
      </w:rPr>
      <w:t xml:space="preserve">     </w:t>
    </w:r>
    <w:hyperlink r:id="rId2">
      <w:r>
        <w:rPr>
          <w:rFonts w:ascii="Century Gothic" w:eastAsia="Century Gothic" w:hAnsi="Century Gothic" w:cs="Century Gothic"/>
          <w:color w:val="0000FF"/>
          <w:sz w:val="18"/>
          <w:szCs w:val="18"/>
          <w:u w:val="single"/>
        </w:rPr>
        <w:t>http://sim.ku.edu</w:t>
      </w:r>
    </w:hyperlink>
  </w:p>
  <w:p w14:paraId="478C7512" w14:textId="7D8F47F1" w:rsidR="00DC2870" w:rsidRDefault="00D07D66" w:rsidP="00D07D66">
    <w:pPr>
      <w:widowControl w:val="0"/>
      <w:pBdr>
        <w:top w:val="nil"/>
        <w:left w:val="nil"/>
        <w:bottom w:val="nil"/>
        <w:right w:val="nil"/>
        <w:between w:val="nil"/>
      </w:pBdr>
      <w:spacing w:line="288" w:lineRule="auto"/>
      <w:ind w:left="-1440" w:right="-1440"/>
      <w:jc w:val="center"/>
      <w:rPr>
        <w:rFonts w:ascii="Century Gothic" w:eastAsia="Century Gothic" w:hAnsi="Century Gothic" w:cs="Century Gothic"/>
        <w:color w:val="7F7F7F"/>
        <w:sz w:val="18"/>
        <w:szCs w:val="18"/>
      </w:rPr>
    </w:pPr>
    <w:r>
      <w:rPr>
        <w:rFonts w:ascii="Century Gothic" w:eastAsia="Century Gothic" w:hAnsi="Century Gothic" w:cs="Century Gothic"/>
        <w:color w:val="7F7F7F"/>
        <w:sz w:val="18"/>
        <w:szCs w:val="18"/>
      </w:rPr>
      <w:t>Developed in collaboration by the SIM Leadership Pathways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9C6" w14:textId="77777777" w:rsidR="007C3455" w:rsidRDefault="007C3455" w:rsidP="007C3455">
    <w:pPr>
      <w:widowControl w:val="0"/>
      <w:pBdr>
        <w:top w:val="nil"/>
        <w:left w:val="nil"/>
        <w:bottom w:val="nil"/>
        <w:right w:val="nil"/>
        <w:between w:val="nil"/>
      </w:pBdr>
      <w:ind w:left="-1440" w:right="-1440"/>
      <w:jc w:val="center"/>
      <w:rPr>
        <w:rFonts w:ascii="Century Gothic" w:eastAsia="Century Gothic" w:hAnsi="Century Gothic" w:cs="Century Gothic"/>
        <w:color w:val="7F7F7F"/>
        <w:sz w:val="16"/>
        <w:szCs w:val="16"/>
      </w:rPr>
    </w:pPr>
    <w:r>
      <w:rPr>
        <w:noProof/>
      </w:rPr>
      <w:drawing>
        <wp:anchor distT="0" distB="0" distL="114300" distR="114300" simplePos="0" relativeHeight="251661312" behindDoc="0" locked="0" layoutInCell="1" hidden="0" allowOverlap="1" wp14:anchorId="1683A2BA" wp14:editId="53068878">
          <wp:simplePos x="0" y="0"/>
          <wp:positionH relativeFrom="column">
            <wp:posOffset>-591298</wp:posOffset>
          </wp:positionH>
          <wp:positionV relativeFrom="paragraph">
            <wp:posOffset>67945</wp:posOffset>
          </wp:positionV>
          <wp:extent cx="914400" cy="521208"/>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1"/>
                  <a:srcRect/>
                  <a:stretch>
                    <a:fillRect/>
                  </a:stretch>
                </pic:blipFill>
                <pic:spPr>
                  <a:xfrm>
                    <a:off x="0" y="0"/>
                    <a:ext cx="914400" cy="521208"/>
                  </a:xfrm>
                  <a:prstGeom prst="rect">
                    <a:avLst/>
                  </a:prstGeom>
                  <a:ln/>
                </pic:spPr>
              </pic:pic>
            </a:graphicData>
          </a:graphic>
        </wp:anchor>
      </w:drawing>
    </w:r>
  </w:p>
  <w:p w14:paraId="048A4533" w14:textId="77777777" w:rsidR="007C3455" w:rsidRDefault="007C3455" w:rsidP="007C3455">
    <w:pPr>
      <w:widowControl w:val="0"/>
      <w:pBdr>
        <w:top w:val="nil"/>
        <w:left w:val="nil"/>
        <w:bottom w:val="nil"/>
        <w:right w:val="nil"/>
        <w:between w:val="nil"/>
      </w:pBdr>
      <w:spacing w:after="60"/>
      <w:ind w:right="-806" w:firstLine="720"/>
      <w:jc w:val="center"/>
      <w:rPr>
        <w:rFonts w:ascii="Century Gothic" w:eastAsia="Century Gothic" w:hAnsi="Century Gothic" w:cs="Century Gothic"/>
        <w:color w:val="7F7F7F"/>
        <w:sz w:val="18"/>
        <w:szCs w:val="18"/>
      </w:rPr>
    </w:pPr>
    <w:r>
      <w:rPr>
        <w:rFonts w:ascii="Century Gothic" w:eastAsia="Century Gothic" w:hAnsi="Century Gothic" w:cs="Century Gothic"/>
        <w:color w:val="7F7F7F"/>
        <w:sz w:val="18"/>
        <w:szCs w:val="18"/>
      </w:rPr>
      <w:t xml:space="preserve">University of Kansas Center for Research on Learning    </w:t>
    </w:r>
    <w:r>
      <w:rPr>
        <w:rFonts w:ascii="Century Gothic" w:eastAsia="Century Gothic" w:hAnsi="Century Gothic" w:cs="Century Gothic"/>
        <w:color w:val="7F7F7F"/>
        <w:sz w:val="16"/>
        <w:szCs w:val="16"/>
      </w:rPr>
      <w:t xml:space="preserve"> </w:t>
    </w:r>
    <w:r>
      <w:rPr>
        <w:rFonts w:ascii="Noto Sans Symbols" w:eastAsia="Noto Sans Symbols" w:hAnsi="Noto Sans Symbols" w:cs="Noto Sans Symbols"/>
        <w:color w:val="7F7F7F"/>
        <w:sz w:val="16"/>
        <w:szCs w:val="16"/>
      </w:rPr>
      <w:t>•</w:t>
    </w:r>
    <w:r>
      <w:rPr>
        <w:rFonts w:ascii="Century Gothic" w:eastAsia="Century Gothic" w:hAnsi="Century Gothic" w:cs="Century Gothic"/>
        <w:color w:val="7F7F7F"/>
        <w:sz w:val="18"/>
        <w:szCs w:val="18"/>
      </w:rPr>
      <w:t xml:space="preserve">     simpd@ku.edu     </w:t>
    </w:r>
    <w:r>
      <w:rPr>
        <w:rFonts w:ascii="Noto Sans Symbols" w:eastAsia="Noto Sans Symbols" w:hAnsi="Noto Sans Symbols" w:cs="Noto Sans Symbols"/>
        <w:color w:val="7F7F7F"/>
        <w:sz w:val="18"/>
        <w:szCs w:val="18"/>
      </w:rPr>
      <w:t>•</w:t>
    </w:r>
    <w:r>
      <w:rPr>
        <w:rFonts w:ascii="Century Gothic" w:eastAsia="Century Gothic" w:hAnsi="Century Gothic" w:cs="Century Gothic"/>
        <w:color w:val="7F7F7F"/>
        <w:sz w:val="18"/>
        <w:szCs w:val="18"/>
      </w:rPr>
      <w:t xml:space="preserve">     </w:t>
    </w:r>
    <w:hyperlink r:id="rId2">
      <w:r>
        <w:rPr>
          <w:rFonts w:ascii="Century Gothic" w:eastAsia="Century Gothic" w:hAnsi="Century Gothic" w:cs="Century Gothic"/>
          <w:color w:val="0000FF"/>
          <w:sz w:val="18"/>
          <w:szCs w:val="18"/>
          <w:u w:val="single"/>
        </w:rPr>
        <w:t>http://sim.ku.edu</w:t>
      </w:r>
    </w:hyperlink>
  </w:p>
  <w:p w14:paraId="478D65B5" w14:textId="77777777" w:rsidR="007C3455" w:rsidRPr="00AD5B67" w:rsidRDefault="007C3455" w:rsidP="007C3455">
    <w:pPr>
      <w:pStyle w:val="Footer"/>
      <w:jc w:val="center"/>
    </w:pPr>
    <w:r>
      <w:rPr>
        <w:rFonts w:ascii="Century Gothic" w:eastAsia="Century Gothic" w:hAnsi="Century Gothic" w:cs="Century Gothic"/>
        <w:color w:val="7F7F7F"/>
        <w:sz w:val="18"/>
        <w:szCs w:val="18"/>
      </w:rPr>
      <w:t>Developed in collaboration by the SIM Leadership Pathways</w:t>
    </w:r>
  </w:p>
  <w:p w14:paraId="6696C72A" w14:textId="77777777" w:rsidR="007C3455" w:rsidRDefault="007C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6F88" w14:textId="77777777" w:rsidR="00BB292A" w:rsidRDefault="00BB292A">
      <w:r>
        <w:separator/>
      </w:r>
    </w:p>
  </w:footnote>
  <w:footnote w:type="continuationSeparator" w:id="0">
    <w:p w14:paraId="573DBC91" w14:textId="77777777" w:rsidR="00BB292A" w:rsidRDefault="00BB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C47E" w14:textId="77777777" w:rsidR="006116C8" w:rsidRPr="006116C8" w:rsidRDefault="006116C8" w:rsidP="006116C8">
    <w:pPr>
      <w:jc w:val="center"/>
      <w:rPr>
        <w:rFonts w:ascii="Century Gothic" w:eastAsia="Times New Roman" w:hAnsi="Century Gothic" w:cs="Times New Roman"/>
      </w:rPr>
    </w:pPr>
    <w:r w:rsidRPr="006116C8">
      <w:rPr>
        <w:rFonts w:ascii="Century Gothic" w:eastAsia="Times New Roman" w:hAnsi="Century Gothic" w:cs="Times New Roman"/>
        <w:b/>
        <w:color w:val="000000"/>
        <w:sz w:val="36"/>
        <w:szCs w:val="36"/>
      </w:rPr>
      <w:t>University of Kansas Center for Research on Learning  </w:t>
    </w:r>
  </w:p>
  <w:p w14:paraId="1098A9FD" w14:textId="77777777" w:rsidR="006116C8" w:rsidRDefault="006116C8" w:rsidP="006116C8">
    <w:pPr>
      <w:ind w:left="-720" w:right="-720"/>
      <w:jc w:val="center"/>
      <w:rPr>
        <w:rFonts w:ascii="Century Gothic" w:eastAsia="Times New Roman" w:hAnsi="Century Gothic" w:cs="Times New Roman"/>
        <w:b/>
        <w:color w:val="000000"/>
        <w:sz w:val="36"/>
        <w:szCs w:val="36"/>
      </w:rPr>
    </w:pPr>
    <w:r w:rsidRPr="006116C8">
      <w:rPr>
        <w:rFonts w:ascii="Century Gothic" w:eastAsia="Times New Roman" w:hAnsi="Century Gothic" w:cs="Times New Roman"/>
        <w:b/>
        <w:color w:val="000000"/>
        <w:sz w:val="36"/>
        <w:szCs w:val="36"/>
      </w:rPr>
      <w:t xml:space="preserve">Guide to Becoming a </w:t>
    </w:r>
  </w:p>
  <w:p w14:paraId="0191E6A0" w14:textId="238A6D87" w:rsidR="006116C8" w:rsidRPr="006116C8" w:rsidRDefault="006116C8" w:rsidP="006116C8">
    <w:pPr>
      <w:ind w:left="-720" w:right="-720"/>
      <w:jc w:val="center"/>
      <w:rPr>
        <w:rFonts w:ascii="Century Gothic" w:eastAsia="Times New Roman" w:hAnsi="Century Gothic" w:cs="Times New Roman"/>
      </w:rPr>
    </w:pPr>
    <w:r w:rsidRPr="006116C8">
      <w:rPr>
        <w:rFonts w:ascii="Century Gothic" w:eastAsia="Times New Roman" w:hAnsi="Century Gothic" w:cs="Times New Roman"/>
        <w:b/>
        <w:color w:val="000000"/>
        <w:sz w:val="36"/>
        <w:szCs w:val="36"/>
      </w:rPr>
      <w:t>SIM Professional Development Leader</w:t>
    </w:r>
  </w:p>
  <w:p w14:paraId="56CD86FE" w14:textId="77777777" w:rsidR="006116C8" w:rsidRDefault="00611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5EC9"/>
    <w:multiLevelType w:val="multilevel"/>
    <w:tmpl w:val="0F4C54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787078"/>
    <w:multiLevelType w:val="multilevel"/>
    <w:tmpl w:val="DDEE9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A848F0"/>
    <w:multiLevelType w:val="multilevel"/>
    <w:tmpl w:val="AFFE36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70"/>
    <w:rsid w:val="001454A4"/>
    <w:rsid w:val="002F56B0"/>
    <w:rsid w:val="003D5B54"/>
    <w:rsid w:val="006116C8"/>
    <w:rsid w:val="0066068F"/>
    <w:rsid w:val="007C3455"/>
    <w:rsid w:val="008B0931"/>
    <w:rsid w:val="008D28C2"/>
    <w:rsid w:val="00B23494"/>
    <w:rsid w:val="00B57C37"/>
    <w:rsid w:val="00BB292A"/>
    <w:rsid w:val="00D07D66"/>
    <w:rsid w:val="00D21488"/>
    <w:rsid w:val="00DC2870"/>
    <w:rsid w:val="00F6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AA0F1"/>
  <w15:docId w15:val="{144F42C9-214E-A344-8A06-AEB8403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310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03310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4F32"/>
    <w:pPr>
      <w:tabs>
        <w:tab w:val="center" w:pos="4320"/>
        <w:tab w:val="right" w:pos="8640"/>
      </w:tabs>
    </w:pPr>
  </w:style>
  <w:style w:type="character" w:customStyle="1" w:styleId="HeaderChar">
    <w:name w:val="Header Char"/>
    <w:basedOn w:val="DefaultParagraphFont"/>
    <w:link w:val="Header"/>
    <w:uiPriority w:val="99"/>
    <w:rsid w:val="002F4F32"/>
  </w:style>
  <w:style w:type="paragraph" w:styleId="Footer">
    <w:name w:val="footer"/>
    <w:basedOn w:val="Normal"/>
    <w:link w:val="FooterChar"/>
    <w:uiPriority w:val="99"/>
    <w:unhideWhenUsed/>
    <w:rsid w:val="002F4F32"/>
    <w:pPr>
      <w:tabs>
        <w:tab w:val="center" w:pos="4320"/>
        <w:tab w:val="right" w:pos="8640"/>
      </w:tabs>
    </w:pPr>
  </w:style>
  <w:style w:type="character" w:customStyle="1" w:styleId="FooterChar">
    <w:name w:val="Footer Char"/>
    <w:basedOn w:val="DefaultParagraphFont"/>
    <w:link w:val="Footer"/>
    <w:uiPriority w:val="99"/>
    <w:rsid w:val="002F4F32"/>
  </w:style>
  <w:style w:type="paragraph" w:customStyle="1" w:styleId="Noparagraphstyle">
    <w:name w:val="[No paragraph style]"/>
    <w:rsid w:val="002F4F32"/>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styleId="BalloonText">
    <w:name w:val="Balloon Text"/>
    <w:basedOn w:val="Normal"/>
    <w:link w:val="BalloonTextChar"/>
    <w:uiPriority w:val="99"/>
    <w:semiHidden/>
    <w:unhideWhenUsed/>
    <w:rsid w:val="002F4F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F32"/>
    <w:rPr>
      <w:rFonts w:ascii="Lucida Grande" w:hAnsi="Lucida Grande" w:cs="Lucida Grande"/>
      <w:sz w:val="18"/>
      <w:szCs w:val="18"/>
    </w:rPr>
  </w:style>
  <w:style w:type="character" w:styleId="Hyperlink">
    <w:name w:val="Hyperlink"/>
    <w:basedOn w:val="DefaultParagraphFont"/>
    <w:uiPriority w:val="99"/>
    <w:unhideWhenUsed/>
    <w:rsid w:val="00BB0680"/>
    <w:rPr>
      <w:color w:val="0000FF" w:themeColor="hyperlink"/>
      <w:u w:val="single"/>
    </w:rPr>
  </w:style>
  <w:style w:type="character" w:customStyle="1" w:styleId="Heading2Char">
    <w:name w:val="Heading 2 Char"/>
    <w:basedOn w:val="DefaultParagraphFont"/>
    <w:link w:val="Heading2"/>
    <w:uiPriority w:val="9"/>
    <w:rsid w:val="0003310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33109"/>
    <w:rPr>
      <w:rFonts w:ascii="Times New Roman" w:eastAsia="Times New Roman" w:hAnsi="Times New Roman" w:cs="Times New Roman"/>
      <w:b/>
      <w:bCs/>
    </w:rPr>
  </w:style>
  <w:style w:type="paragraph" w:styleId="NormalWeb">
    <w:name w:val="Normal (Web)"/>
    <w:basedOn w:val="Normal"/>
    <w:uiPriority w:val="99"/>
    <w:semiHidden/>
    <w:unhideWhenUsed/>
    <w:rsid w:val="0003310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65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4C7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im.ku.edu"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hyperlink" Target="http://sim.ku.ed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Ql87zktkia0YLei2a51wMwBOA==">AMUW2mWGUvk/0Kj82u8cGDTm/gTuD9+lHmqdQyxevZWhUTfjSeanDy+w+BVHGOnbTgheGjSq2Rni38Lp/+1emS5KhZn6GRdrTBJJIgT87LTHSpgmNIlNomI=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Peony Allen</dc:creator>
  <cp:lastModifiedBy>Washburn, Jocelyn Christine</cp:lastModifiedBy>
  <cp:revision>5</cp:revision>
  <dcterms:created xsi:type="dcterms:W3CDTF">2022-03-04T16:50:00Z</dcterms:created>
  <dcterms:modified xsi:type="dcterms:W3CDTF">2022-03-07T18:34:00Z</dcterms:modified>
</cp:coreProperties>
</file>