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Insert Date</w:t>
      </w:r>
    </w:p>
    <w:p w:rsidR="00000000" w:rsidDel="00000000" w:rsidP="00000000" w:rsidRDefault="00000000" w:rsidRPr="00000000" w14:paraId="00000002">
      <w:pPr>
        <w:pageBreakBefore w:val="0"/>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Dear Parent or Guardian,</w:t>
      </w:r>
    </w:p>
    <w:p w:rsidR="00000000" w:rsidDel="00000000" w:rsidP="00000000" w:rsidRDefault="00000000" w:rsidRPr="00000000" w14:paraId="00000003">
      <w:pPr>
        <w:pageBreakBefore w:val="0"/>
        <w:spacing w:after="12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excited to have a new supplemental reading course to offer next school year called </w:t>
      </w:r>
      <w:r w:rsidDel="00000000" w:rsidR="00000000" w:rsidRPr="00000000">
        <w:rPr>
          <w:rFonts w:ascii="Georgia" w:cs="Georgia" w:eastAsia="Georgia" w:hAnsi="Georgia"/>
          <w:i w:val="1"/>
          <w:sz w:val="24"/>
          <w:szCs w:val="24"/>
          <w:rtl w:val="0"/>
        </w:rPr>
        <w:t xml:space="preserve">Fusion Reading</w:t>
      </w:r>
      <w:r w:rsidDel="00000000" w:rsidR="00000000" w:rsidRPr="00000000">
        <w:rPr>
          <w:rFonts w:ascii="Georgia" w:cs="Georgia" w:eastAsia="Georgia" w:hAnsi="Georgia"/>
          <w:sz w:val="24"/>
          <w:szCs w:val="24"/>
          <w:rtl w:val="0"/>
        </w:rPr>
        <w:t xml:space="preserve">, a comprehensive and highly structured program designed to teach reading strategies. We would like your child, ____, to take this course next year.</w:t>
      </w:r>
    </w:p>
    <w:p w:rsidR="00000000" w:rsidDel="00000000" w:rsidP="00000000" w:rsidRDefault="00000000" w:rsidRPr="00000000" w14:paraId="00000004">
      <w:pPr>
        <w:pageBreakBefore w:val="0"/>
        <w:spacing w:after="12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ageBreakBefore w:val="0"/>
        <w:spacing w:after="12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Fusion Reading</w:t>
      </w:r>
      <w:r w:rsidDel="00000000" w:rsidR="00000000" w:rsidRPr="00000000">
        <w:rPr>
          <w:rFonts w:ascii="Georgia" w:cs="Georgia" w:eastAsia="Georgia" w:hAnsi="Georgia"/>
          <w:sz w:val="24"/>
          <w:szCs w:val="24"/>
          <w:rtl w:val="0"/>
        </w:rPr>
        <w:t xml:space="preserve"> program was developed by researchers at the University of Kansas Center for Research on Learning. </w:t>
      </w:r>
      <w:r w:rsidDel="00000000" w:rsidR="00000000" w:rsidRPr="00000000">
        <w:rPr>
          <w:rFonts w:ascii="Georgia" w:cs="Georgia" w:eastAsia="Georgia" w:hAnsi="Georgia"/>
          <w:color w:val="333333"/>
          <w:sz w:val="24"/>
          <w:szCs w:val="24"/>
          <w:rtl w:val="0"/>
        </w:rPr>
        <w:t xml:space="preserve">The instructional components of the program include decoding, advanced phonics, sight word recognition, vocabulary, fluency, and comprehension. </w:t>
      </w:r>
      <w:r w:rsidDel="00000000" w:rsidR="00000000" w:rsidRPr="00000000">
        <w:rPr>
          <w:rFonts w:ascii="Georgia" w:cs="Georgia" w:eastAsia="Georgia" w:hAnsi="Georgia"/>
          <w:sz w:val="24"/>
          <w:szCs w:val="24"/>
          <w:rtl w:val="0"/>
        </w:rPr>
        <w:t xml:space="preserve">A major goal of the program is to increase student motivation by linking reading with personal goal attainment and relying on highly engaging reading materials.</w:t>
      </w:r>
      <w:r w:rsidDel="00000000" w:rsidR="00000000" w:rsidRPr="00000000">
        <w:rPr>
          <w:rFonts w:ascii="Georgia" w:cs="Georgia" w:eastAsia="Georgia" w:hAnsi="Georgia"/>
          <w:color w:val="333333"/>
          <w:sz w:val="24"/>
          <w:szCs w:val="24"/>
          <w:rtl w:val="0"/>
        </w:rPr>
        <w:t xml:space="preserve"> </w:t>
      </w:r>
      <w:r w:rsidDel="00000000" w:rsidR="00000000" w:rsidRPr="00000000">
        <w:rPr>
          <w:rFonts w:ascii="Georgia" w:cs="Georgia" w:eastAsia="Georgia" w:hAnsi="Georgia"/>
          <w:sz w:val="24"/>
          <w:szCs w:val="24"/>
          <w:rtl w:val="0"/>
        </w:rPr>
        <w:t xml:space="preserve">As a class, students will be reading several novels throughout the school year. In addition, your child will read independently more novels of his or her own selection as book studies. During this program, </w:t>
      </w:r>
      <w:r w:rsidDel="00000000" w:rsidR="00000000" w:rsidRPr="00000000">
        <w:rPr>
          <w:rFonts w:ascii="Georgia" w:cs="Georgia" w:eastAsia="Georgia" w:hAnsi="Georgia"/>
          <w:color w:val="1d1c1d"/>
          <w:sz w:val="24"/>
          <w:szCs w:val="24"/>
          <w:rtl w:val="0"/>
        </w:rPr>
        <w:t xml:space="preserve">students will learn strategies to become better readers, both in their reading class, as well as transferring learning into other academic classes. </w:t>
      </w:r>
      <w:r w:rsidDel="00000000" w:rsidR="00000000" w:rsidRPr="00000000">
        <w:rPr>
          <w:rFonts w:ascii="Georgia" w:cs="Georgia" w:eastAsia="Georgia" w:hAnsi="Georgia"/>
          <w:sz w:val="24"/>
          <w:szCs w:val="24"/>
          <w:rtl w:val="0"/>
        </w:rPr>
        <w:t xml:space="preserve">Teachers will be supported with professional development and additional support throughout the year to make sure your child has the best instruction possible.</w:t>
      </w:r>
    </w:p>
    <w:p w:rsidR="00000000" w:rsidDel="00000000" w:rsidP="00000000" w:rsidRDefault="00000000" w:rsidRPr="00000000" w14:paraId="00000006">
      <w:pPr>
        <w:pageBreakBefore w:val="0"/>
        <w:spacing w:after="120" w:line="240" w:lineRule="auto"/>
        <w:rPr>
          <w:rFonts w:ascii="Georgia" w:cs="Georgia" w:eastAsia="Georgia" w:hAnsi="Georgia"/>
          <w:color w:val="1d1c1d"/>
          <w:sz w:val="24"/>
          <w:szCs w:val="24"/>
        </w:rPr>
      </w:pPr>
      <w:r w:rsidDel="00000000" w:rsidR="00000000" w:rsidRPr="00000000">
        <w:rPr>
          <w:rtl w:val="0"/>
        </w:rPr>
      </w:r>
    </w:p>
    <w:p w:rsidR="00000000" w:rsidDel="00000000" w:rsidP="00000000" w:rsidRDefault="00000000" w:rsidRPr="00000000" w14:paraId="00000007">
      <w:pPr>
        <w:pageBreakBefore w:val="0"/>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Fusion Reading</w:t>
      </w:r>
      <w:r w:rsidDel="00000000" w:rsidR="00000000" w:rsidRPr="00000000">
        <w:rPr>
          <w:rFonts w:ascii="Georgia" w:cs="Georgia" w:eastAsia="Georgia" w:hAnsi="Georgia"/>
          <w:sz w:val="24"/>
          <w:szCs w:val="24"/>
          <w:rtl w:val="0"/>
        </w:rPr>
        <w:t xml:space="preserve"> program has great potential to ignite a passion for reading in each student. Please contact me with any questions or concerns at ___phone____ or ___email__. </w:t>
      </w:r>
    </w:p>
    <w:p w:rsidR="00000000" w:rsidDel="00000000" w:rsidP="00000000" w:rsidRDefault="00000000" w:rsidRPr="00000000" w14:paraId="00000008">
      <w:pPr>
        <w:pageBreakBefore w:val="0"/>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Sincerely,</w:t>
      </w:r>
    </w:p>
    <w:p w:rsidR="00000000" w:rsidDel="00000000" w:rsidP="00000000" w:rsidRDefault="00000000" w:rsidRPr="00000000" w14:paraId="00000009">
      <w:pPr>
        <w:pageBreakBefore w:val="0"/>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Principal</w:t>
      </w:r>
    </w:p>
    <w:p w:rsidR="00000000" w:rsidDel="00000000" w:rsidP="00000000" w:rsidRDefault="00000000" w:rsidRPr="00000000" w14:paraId="0000000B">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School</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