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22706" w14:textId="77777777" w:rsidR="00537980" w:rsidRDefault="00537980" w:rsidP="00537980">
      <w:pPr>
        <w:widowControl w:val="0"/>
        <w:autoSpaceDE w:val="0"/>
        <w:autoSpaceDN w:val="0"/>
        <w:adjustRightInd w:val="0"/>
        <w:rPr>
          <w:rFonts w:ascii="Calibri" w:hAnsi="Calibri" w:cs="Calibri"/>
          <w:sz w:val="32"/>
          <w:szCs w:val="32"/>
          <w:lang w:eastAsia="ja-JP"/>
        </w:rPr>
      </w:pPr>
      <w:r>
        <w:rPr>
          <w:rFonts w:ascii="Calibri" w:hAnsi="Calibri" w:cs="Calibri"/>
          <w:sz w:val="30"/>
          <w:szCs w:val="30"/>
          <w:lang w:eastAsia="ja-JP"/>
        </w:rPr>
        <w:t>The</w:t>
      </w:r>
      <w:r>
        <w:rPr>
          <w:rFonts w:ascii="Calibri" w:hAnsi="Calibri" w:cs="Calibri"/>
          <w:b/>
          <w:bCs/>
          <w:sz w:val="30"/>
          <w:szCs w:val="30"/>
          <w:lang w:eastAsia="ja-JP"/>
        </w:rPr>
        <w:t xml:space="preserve"> University of Kansas Center for Research on Learning </w:t>
      </w:r>
      <w:r>
        <w:rPr>
          <w:rFonts w:ascii="Calibri" w:hAnsi="Calibri" w:cs="Calibri"/>
          <w:sz w:val="30"/>
          <w:szCs w:val="30"/>
          <w:lang w:eastAsia="ja-JP"/>
        </w:rPr>
        <w:t>has developed reading programs for adolescents that empower learners while promoting adolescent literacy, focuses on student motivation while engaging students and their teachers in explicit instructional patterns.</w:t>
      </w:r>
    </w:p>
    <w:p w14:paraId="5B7FB60B" w14:textId="77777777" w:rsidR="00537980" w:rsidRDefault="00537980" w:rsidP="00537980">
      <w:pPr>
        <w:widowControl w:val="0"/>
        <w:autoSpaceDE w:val="0"/>
        <w:autoSpaceDN w:val="0"/>
        <w:adjustRightInd w:val="0"/>
        <w:rPr>
          <w:rFonts w:ascii="Calibri" w:hAnsi="Calibri" w:cs="Calibri"/>
          <w:sz w:val="32"/>
          <w:szCs w:val="32"/>
          <w:lang w:eastAsia="ja-JP"/>
        </w:rPr>
      </w:pPr>
      <w:r>
        <w:rPr>
          <w:rFonts w:ascii="Calibri" w:hAnsi="Calibri" w:cs="Calibri"/>
          <w:sz w:val="30"/>
          <w:szCs w:val="30"/>
          <w:lang w:eastAsia="ja-JP"/>
        </w:rPr>
        <w:t> </w:t>
      </w:r>
    </w:p>
    <w:p w14:paraId="4D77ABEC" w14:textId="77777777" w:rsidR="00537980" w:rsidRDefault="00537980" w:rsidP="00537980">
      <w:pPr>
        <w:widowControl w:val="0"/>
        <w:autoSpaceDE w:val="0"/>
        <w:autoSpaceDN w:val="0"/>
        <w:adjustRightInd w:val="0"/>
        <w:rPr>
          <w:rFonts w:ascii="Calibri" w:hAnsi="Calibri" w:cs="Calibri"/>
          <w:sz w:val="32"/>
          <w:szCs w:val="32"/>
          <w:lang w:eastAsia="ja-JP"/>
        </w:rPr>
      </w:pPr>
      <w:r>
        <w:rPr>
          <w:rFonts w:ascii="Calibri" w:hAnsi="Calibri" w:cs="Calibri"/>
          <w:sz w:val="30"/>
          <w:szCs w:val="30"/>
          <w:lang w:eastAsia="ja-JP"/>
        </w:rPr>
        <w:t xml:space="preserve">Our </w:t>
      </w:r>
      <w:r w:rsidR="00655622">
        <w:rPr>
          <w:rFonts w:ascii="Calibri" w:hAnsi="Calibri" w:cs="Calibri"/>
          <w:sz w:val="30"/>
          <w:szCs w:val="30"/>
          <w:lang w:eastAsia="ja-JP"/>
        </w:rPr>
        <w:t xml:space="preserve">evidence based </w:t>
      </w:r>
      <w:r>
        <w:rPr>
          <w:rFonts w:ascii="Calibri" w:hAnsi="Calibri" w:cs="Calibri"/>
          <w:sz w:val="30"/>
          <w:szCs w:val="30"/>
          <w:lang w:eastAsia="ja-JP"/>
        </w:rPr>
        <w:t>adolescent reading programs</w:t>
      </w:r>
      <w:r w:rsidR="00655622">
        <w:rPr>
          <w:rFonts w:ascii="Calibri" w:hAnsi="Calibri" w:cs="Calibri"/>
          <w:sz w:val="30"/>
          <w:szCs w:val="30"/>
          <w:lang w:eastAsia="ja-JP"/>
        </w:rPr>
        <w:t xml:space="preserve">, </w:t>
      </w:r>
      <w:r w:rsidR="00655622" w:rsidRPr="00655622">
        <w:rPr>
          <w:rFonts w:ascii="Calibri" w:hAnsi="Calibri" w:cs="Calibri"/>
          <w:b/>
          <w:sz w:val="30"/>
          <w:szCs w:val="30"/>
          <w:lang w:eastAsia="ja-JP"/>
        </w:rPr>
        <w:t>FUSION Reading</w:t>
      </w:r>
      <w:r w:rsidR="00655622">
        <w:rPr>
          <w:rFonts w:ascii="Calibri" w:hAnsi="Calibri" w:cs="Calibri"/>
          <w:sz w:val="30"/>
          <w:szCs w:val="30"/>
          <w:lang w:eastAsia="ja-JP"/>
        </w:rPr>
        <w:t xml:space="preserve"> and </w:t>
      </w:r>
      <w:r w:rsidR="00655622" w:rsidRPr="00655622">
        <w:rPr>
          <w:rFonts w:ascii="Calibri" w:hAnsi="Calibri" w:cs="Calibri"/>
          <w:b/>
          <w:sz w:val="30"/>
          <w:szCs w:val="30"/>
          <w:lang w:eastAsia="ja-JP"/>
        </w:rPr>
        <w:t>Xtreme Reading</w:t>
      </w:r>
      <w:r w:rsidR="00655622" w:rsidRPr="00655622">
        <w:rPr>
          <w:rFonts w:ascii="Calibri" w:hAnsi="Calibri" w:cs="Calibri"/>
          <w:sz w:val="30"/>
          <w:szCs w:val="30"/>
          <w:lang w:eastAsia="ja-JP"/>
        </w:rPr>
        <w:t>,</w:t>
      </w:r>
      <w:r>
        <w:rPr>
          <w:rFonts w:ascii="Calibri" w:hAnsi="Calibri" w:cs="Calibri"/>
          <w:sz w:val="30"/>
          <w:szCs w:val="30"/>
          <w:lang w:eastAsia="ja-JP"/>
        </w:rPr>
        <w:t xml:space="preserve"> are designed to help students reach their goals and to teach them the strategies and habits of learning that they need to learn and thrive as future ready learners. Sequenced instruction supported by progress monitoring, clear student selection criteria and teacher feedback are hallmarks of KUCRL’s materials and </w:t>
      </w:r>
      <w:r w:rsidR="00655622">
        <w:rPr>
          <w:rFonts w:ascii="Calibri" w:hAnsi="Calibri" w:cs="Calibri"/>
          <w:sz w:val="30"/>
          <w:szCs w:val="30"/>
          <w:lang w:eastAsia="ja-JP"/>
        </w:rPr>
        <w:t xml:space="preserve">reading </w:t>
      </w:r>
      <w:r>
        <w:rPr>
          <w:rFonts w:ascii="Calibri" w:hAnsi="Calibri" w:cs="Calibri"/>
          <w:sz w:val="30"/>
          <w:szCs w:val="30"/>
          <w:lang w:eastAsia="ja-JP"/>
        </w:rPr>
        <w:t xml:space="preserve">programs. </w:t>
      </w:r>
      <w:r w:rsidR="00655622">
        <w:rPr>
          <w:rFonts w:ascii="Calibri" w:hAnsi="Calibri" w:cs="Calibri"/>
          <w:sz w:val="30"/>
          <w:szCs w:val="30"/>
          <w:lang w:eastAsia="ja-JP"/>
        </w:rPr>
        <w:t>We know, each minute counts.</w:t>
      </w:r>
    </w:p>
    <w:p w14:paraId="030B541B" w14:textId="77777777" w:rsidR="00E10678" w:rsidRDefault="00537980" w:rsidP="00537980">
      <w:pPr>
        <w:rPr>
          <w:rFonts w:ascii="Calibri" w:hAnsi="Calibri" w:cs="Calibri"/>
          <w:sz w:val="30"/>
          <w:szCs w:val="30"/>
          <w:lang w:eastAsia="ja-JP"/>
        </w:rPr>
      </w:pPr>
      <w:r>
        <w:rPr>
          <w:rFonts w:ascii="Calibri" w:hAnsi="Calibri" w:cs="Calibri"/>
          <w:sz w:val="30"/>
          <w:szCs w:val="30"/>
          <w:lang w:eastAsia="ja-JP"/>
        </w:rPr>
        <w:t> </w:t>
      </w:r>
    </w:p>
    <w:p w14:paraId="64A63B57" w14:textId="77777777" w:rsidR="00537980" w:rsidRDefault="00537980" w:rsidP="00537980">
      <w:pPr>
        <w:widowControl w:val="0"/>
        <w:autoSpaceDE w:val="0"/>
        <w:autoSpaceDN w:val="0"/>
        <w:adjustRightInd w:val="0"/>
        <w:rPr>
          <w:rFonts w:ascii="Calibri" w:hAnsi="Calibri" w:cs="Calibri"/>
          <w:sz w:val="32"/>
          <w:szCs w:val="32"/>
          <w:lang w:eastAsia="ja-JP"/>
        </w:rPr>
      </w:pPr>
      <w:r>
        <w:rPr>
          <w:rFonts w:ascii="Calibri" w:hAnsi="Calibri" w:cs="Calibri"/>
          <w:b/>
          <w:bCs/>
          <w:sz w:val="30"/>
          <w:szCs w:val="30"/>
          <w:lang w:eastAsia="ja-JP"/>
        </w:rPr>
        <w:t>How are Fusion Reading and Xtreme Reading similar and different?</w:t>
      </w:r>
    </w:p>
    <w:p w14:paraId="4BF095EC" w14:textId="77777777" w:rsidR="006A7375" w:rsidRPr="006A7375" w:rsidRDefault="00537980" w:rsidP="00537980">
      <w:pPr>
        <w:widowControl w:val="0"/>
        <w:numPr>
          <w:ilvl w:val="0"/>
          <w:numId w:val="1"/>
        </w:numPr>
        <w:tabs>
          <w:tab w:val="left" w:pos="220"/>
          <w:tab w:val="left" w:pos="720"/>
        </w:tabs>
        <w:autoSpaceDE w:val="0"/>
        <w:autoSpaceDN w:val="0"/>
        <w:adjustRightInd w:val="0"/>
        <w:ind w:hanging="720"/>
        <w:rPr>
          <w:rFonts w:ascii="Calibri" w:hAnsi="Calibri" w:cs="Calibri"/>
          <w:sz w:val="32"/>
          <w:szCs w:val="32"/>
          <w:lang w:eastAsia="ja-JP"/>
        </w:rPr>
      </w:pPr>
      <w:r>
        <w:rPr>
          <w:rFonts w:ascii="Calibri" w:hAnsi="Calibri" w:cs="Calibri"/>
          <w:sz w:val="30"/>
          <w:szCs w:val="30"/>
          <w:lang w:eastAsia="ja-JP"/>
        </w:rPr>
        <w:t xml:space="preserve">Materials: </w:t>
      </w:r>
    </w:p>
    <w:p w14:paraId="0EF2D757" w14:textId="29E77D57" w:rsidR="006A7375" w:rsidRPr="006A7375"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FUSION: </w:t>
      </w:r>
      <w:r>
        <w:rPr>
          <w:rFonts w:ascii="Calibri" w:hAnsi="Calibri" w:cs="Calibri"/>
          <w:sz w:val="30"/>
          <w:szCs w:val="30"/>
          <w:lang w:eastAsia="ja-JP"/>
        </w:rPr>
        <w:t>Spiral bound teacher materials / novels</w:t>
      </w:r>
    </w:p>
    <w:p w14:paraId="583F66E7" w14:textId="67B4677B" w:rsidR="00537980"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Xtreme: </w:t>
      </w:r>
      <w:r>
        <w:rPr>
          <w:rFonts w:ascii="Calibri" w:hAnsi="Calibri" w:cs="Calibri"/>
          <w:sz w:val="30"/>
          <w:szCs w:val="30"/>
          <w:lang w:eastAsia="ja-JP"/>
        </w:rPr>
        <w:t>teacher notebooks / novels</w:t>
      </w:r>
      <w:r w:rsidR="004C49D4">
        <w:rPr>
          <w:rFonts w:ascii="Calibri" w:hAnsi="Calibri" w:cs="Calibri"/>
          <w:sz w:val="30"/>
          <w:szCs w:val="30"/>
          <w:lang w:eastAsia="ja-JP"/>
        </w:rPr>
        <w:t xml:space="preserve"> / leveled expository and narrative practice passages</w:t>
      </w:r>
    </w:p>
    <w:p w14:paraId="598422A4" w14:textId="77777777" w:rsidR="006A7375" w:rsidRPr="006A7375" w:rsidRDefault="00537980" w:rsidP="00537980">
      <w:pPr>
        <w:widowControl w:val="0"/>
        <w:numPr>
          <w:ilvl w:val="0"/>
          <w:numId w:val="1"/>
        </w:numPr>
        <w:tabs>
          <w:tab w:val="left" w:pos="220"/>
          <w:tab w:val="left" w:pos="720"/>
        </w:tabs>
        <w:autoSpaceDE w:val="0"/>
        <w:autoSpaceDN w:val="0"/>
        <w:adjustRightInd w:val="0"/>
        <w:ind w:hanging="720"/>
        <w:rPr>
          <w:rFonts w:ascii="Calibri" w:hAnsi="Calibri" w:cs="Calibri"/>
          <w:sz w:val="32"/>
          <w:szCs w:val="32"/>
          <w:lang w:eastAsia="ja-JP"/>
        </w:rPr>
      </w:pPr>
      <w:r>
        <w:rPr>
          <w:rFonts w:ascii="Calibri" w:hAnsi="Calibri" w:cs="Calibri"/>
          <w:sz w:val="30"/>
          <w:szCs w:val="30"/>
          <w:lang w:eastAsia="ja-JP"/>
        </w:rPr>
        <w:t>Student practice: </w:t>
      </w:r>
    </w:p>
    <w:p w14:paraId="6C29F9D7" w14:textId="77777777" w:rsidR="006A7375" w:rsidRPr="006A7375"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FUSION: </w:t>
      </w:r>
      <w:r>
        <w:rPr>
          <w:rFonts w:ascii="Calibri" w:hAnsi="Calibri" w:cs="Calibri"/>
          <w:sz w:val="30"/>
          <w:szCs w:val="30"/>
          <w:lang w:eastAsia="ja-JP"/>
        </w:rPr>
        <w:t>lesson format </w:t>
      </w:r>
      <w:r w:rsidR="006A7375">
        <w:rPr>
          <w:rFonts w:ascii="Calibri" w:hAnsi="Calibri" w:cs="Calibri"/>
          <w:sz w:val="30"/>
          <w:szCs w:val="30"/>
          <w:lang w:eastAsia="ja-JP"/>
        </w:rPr>
        <w:t xml:space="preserve"> </w:t>
      </w:r>
    </w:p>
    <w:p w14:paraId="135B84C9" w14:textId="1D8AAD60" w:rsidR="00537980"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Xtreme: </w:t>
      </w:r>
      <w:r w:rsidR="00655622" w:rsidRPr="00655622">
        <w:rPr>
          <w:rFonts w:ascii="Calibri" w:hAnsi="Calibri" w:cs="Calibri"/>
          <w:bCs/>
          <w:sz w:val="30"/>
          <w:szCs w:val="30"/>
          <w:lang w:eastAsia="ja-JP"/>
        </w:rPr>
        <w:t xml:space="preserve">daily </w:t>
      </w:r>
      <w:r>
        <w:rPr>
          <w:rFonts w:ascii="Calibri" w:hAnsi="Calibri" w:cs="Calibri"/>
          <w:bCs/>
          <w:sz w:val="30"/>
          <w:szCs w:val="30"/>
          <w:lang w:eastAsia="ja-JP"/>
        </w:rPr>
        <w:t xml:space="preserve">lesson format supported </w:t>
      </w:r>
      <w:r w:rsidR="004C49D4">
        <w:rPr>
          <w:rFonts w:ascii="Calibri" w:hAnsi="Calibri" w:cs="Calibri"/>
          <w:bCs/>
          <w:sz w:val="30"/>
          <w:szCs w:val="30"/>
          <w:lang w:eastAsia="ja-JP"/>
        </w:rPr>
        <w:t>by</w:t>
      </w:r>
      <w:r>
        <w:rPr>
          <w:rFonts w:ascii="Calibri" w:hAnsi="Calibri" w:cs="Calibri"/>
          <w:bCs/>
          <w:sz w:val="30"/>
          <w:szCs w:val="30"/>
          <w:lang w:eastAsia="ja-JP"/>
        </w:rPr>
        <w:t xml:space="preserve"> </w:t>
      </w:r>
      <w:r w:rsidRPr="00537980">
        <w:rPr>
          <w:rFonts w:ascii="Calibri" w:hAnsi="Calibri" w:cs="Calibri"/>
          <w:bCs/>
          <w:sz w:val="30"/>
          <w:szCs w:val="30"/>
          <w:lang w:eastAsia="ja-JP"/>
        </w:rPr>
        <w:t>student workbooks</w:t>
      </w:r>
      <w:r>
        <w:rPr>
          <w:rFonts w:ascii="Calibri" w:hAnsi="Calibri" w:cs="Calibri"/>
          <w:bCs/>
          <w:sz w:val="30"/>
          <w:szCs w:val="30"/>
          <w:lang w:eastAsia="ja-JP"/>
        </w:rPr>
        <w:t xml:space="preserve"> and generalization</w:t>
      </w:r>
      <w:r w:rsidR="004C49D4">
        <w:rPr>
          <w:rFonts w:ascii="Calibri" w:hAnsi="Calibri" w:cs="Calibri"/>
          <w:bCs/>
          <w:sz w:val="30"/>
          <w:szCs w:val="30"/>
          <w:lang w:eastAsia="ja-JP"/>
        </w:rPr>
        <w:t xml:space="preserve"> in novels and passages</w:t>
      </w:r>
    </w:p>
    <w:p w14:paraId="5D1ED561" w14:textId="77777777" w:rsidR="006A7375" w:rsidRPr="006A7375" w:rsidRDefault="00537980" w:rsidP="00537980">
      <w:pPr>
        <w:widowControl w:val="0"/>
        <w:numPr>
          <w:ilvl w:val="0"/>
          <w:numId w:val="1"/>
        </w:numPr>
        <w:tabs>
          <w:tab w:val="left" w:pos="220"/>
          <w:tab w:val="left" w:pos="720"/>
        </w:tabs>
        <w:autoSpaceDE w:val="0"/>
        <w:autoSpaceDN w:val="0"/>
        <w:adjustRightInd w:val="0"/>
        <w:ind w:hanging="720"/>
        <w:rPr>
          <w:rFonts w:ascii="Calibri" w:hAnsi="Calibri" w:cs="Calibri"/>
          <w:sz w:val="32"/>
          <w:szCs w:val="32"/>
          <w:lang w:eastAsia="ja-JP"/>
        </w:rPr>
      </w:pPr>
      <w:r>
        <w:rPr>
          <w:rFonts w:ascii="Calibri" w:hAnsi="Calibri" w:cs="Calibri"/>
          <w:sz w:val="30"/>
          <w:szCs w:val="30"/>
          <w:lang w:eastAsia="ja-JP"/>
        </w:rPr>
        <w:t xml:space="preserve">Pacing: </w:t>
      </w:r>
    </w:p>
    <w:p w14:paraId="620F2548" w14:textId="77777777" w:rsidR="006A7375" w:rsidRPr="006A7375"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FUSION: </w:t>
      </w:r>
      <w:r>
        <w:rPr>
          <w:rFonts w:ascii="Calibri" w:hAnsi="Calibri" w:cs="Calibri"/>
          <w:sz w:val="30"/>
          <w:szCs w:val="30"/>
          <w:lang w:eastAsia="ja-JP"/>
        </w:rPr>
        <w:t xml:space="preserve">Daily plan/timelines/lesson format  </w:t>
      </w:r>
    </w:p>
    <w:p w14:paraId="3901D6D5" w14:textId="3CC16366" w:rsidR="00537980"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Xtreme: </w:t>
      </w:r>
      <w:r>
        <w:rPr>
          <w:rFonts w:ascii="Calibri" w:hAnsi="Calibri" w:cs="Calibri"/>
          <w:sz w:val="30"/>
          <w:szCs w:val="30"/>
          <w:lang w:eastAsia="ja-JP"/>
        </w:rPr>
        <w:t xml:space="preserve">Daily </w:t>
      </w:r>
      <w:r w:rsidR="004C49D4">
        <w:rPr>
          <w:rFonts w:ascii="Calibri" w:hAnsi="Calibri" w:cs="Calibri"/>
          <w:sz w:val="30"/>
          <w:szCs w:val="30"/>
          <w:lang w:eastAsia="ja-JP"/>
        </w:rPr>
        <w:t>detailed lesson plans /</w:t>
      </w:r>
      <w:r>
        <w:rPr>
          <w:rFonts w:ascii="Calibri" w:hAnsi="Calibri" w:cs="Calibri"/>
          <w:sz w:val="30"/>
          <w:szCs w:val="30"/>
          <w:lang w:eastAsia="ja-JP"/>
        </w:rPr>
        <w:t>timelines/lesson format </w:t>
      </w:r>
    </w:p>
    <w:p w14:paraId="3E77D20E" w14:textId="77777777" w:rsidR="006A7375" w:rsidRPr="006A7375" w:rsidRDefault="00537980" w:rsidP="00537980">
      <w:pPr>
        <w:widowControl w:val="0"/>
        <w:numPr>
          <w:ilvl w:val="0"/>
          <w:numId w:val="1"/>
        </w:numPr>
        <w:tabs>
          <w:tab w:val="left" w:pos="220"/>
          <w:tab w:val="left" w:pos="720"/>
        </w:tabs>
        <w:autoSpaceDE w:val="0"/>
        <w:autoSpaceDN w:val="0"/>
        <w:adjustRightInd w:val="0"/>
        <w:ind w:hanging="720"/>
        <w:rPr>
          <w:rFonts w:ascii="Calibri" w:hAnsi="Calibri" w:cs="Calibri"/>
          <w:sz w:val="32"/>
          <w:szCs w:val="32"/>
          <w:lang w:eastAsia="ja-JP"/>
        </w:rPr>
      </w:pPr>
      <w:r>
        <w:rPr>
          <w:rFonts w:ascii="Calibri" w:hAnsi="Calibri" w:cs="Calibri"/>
          <w:sz w:val="30"/>
          <w:szCs w:val="30"/>
          <w:lang w:eastAsia="ja-JP"/>
        </w:rPr>
        <w:t xml:space="preserve">Assessment: </w:t>
      </w:r>
    </w:p>
    <w:p w14:paraId="459A7BDF" w14:textId="528EF99F" w:rsidR="006A7375" w:rsidRPr="006A7375"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sidRPr="006A7375">
        <w:rPr>
          <w:rFonts w:ascii="Calibri" w:hAnsi="Calibri" w:cs="Calibri"/>
          <w:b/>
          <w:bCs/>
          <w:sz w:val="30"/>
          <w:szCs w:val="30"/>
          <w:lang w:eastAsia="ja-JP"/>
        </w:rPr>
        <w:t>FUSION:</w:t>
      </w:r>
      <w:r w:rsidRPr="006A7375">
        <w:rPr>
          <w:rFonts w:ascii="Calibri" w:hAnsi="Calibri" w:cs="Calibri"/>
          <w:sz w:val="30"/>
          <w:szCs w:val="30"/>
          <w:lang w:eastAsia="ja-JP"/>
        </w:rPr>
        <w:t xml:space="preserve"> Norm referenced pre/post testing  </w:t>
      </w:r>
    </w:p>
    <w:p w14:paraId="169B6B9E" w14:textId="0BEE074B" w:rsidR="00537980"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Xtreme: </w:t>
      </w:r>
      <w:r>
        <w:rPr>
          <w:rFonts w:ascii="Calibri" w:hAnsi="Calibri" w:cs="Calibri"/>
          <w:sz w:val="30"/>
          <w:szCs w:val="30"/>
          <w:lang w:eastAsia="ja-JP"/>
        </w:rPr>
        <w:t xml:space="preserve">strategy pre- and post-testing </w:t>
      </w:r>
    </w:p>
    <w:p w14:paraId="786D2EF5" w14:textId="77777777" w:rsidR="006A7375" w:rsidRPr="006A7375" w:rsidRDefault="00537980" w:rsidP="00537980">
      <w:pPr>
        <w:widowControl w:val="0"/>
        <w:numPr>
          <w:ilvl w:val="0"/>
          <w:numId w:val="1"/>
        </w:numPr>
        <w:tabs>
          <w:tab w:val="left" w:pos="220"/>
          <w:tab w:val="left" w:pos="720"/>
        </w:tabs>
        <w:autoSpaceDE w:val="0"/>
        <w:autoSpaceDN w:val="0"/>
        <w:adjustRightInd w:val="0"/>
        <w:ind w:hanging="720"/>
        <w:rPr>
          <w:rFonts w:ascii="Calibri" w:hAnsi="Calibri" w:cs="Calibri"/>
          <w:sz w:val="32"/>
          <w:szCs w:val="32"/>
          <w:lang w:eastAsia="ja-JP"/>
        </w:rPr>
      </w:pPr>
      <w:r>
        <w:rPr>
          <w:rFonts w:ascii="Calibri" w:hAnsi="Calibri" w:cs="Calibri"/>
          <w:sz w:val="30"/>
          <w:szCs w:val="30"/>
          <w:lang w:eastAsia="ja-JP"/>
        </w:rPr>
        <w:t xml:space="preserve">Curriculum: </w:t>
      </w:r>
    </w:p>
    <w:p w14:paraId="7B6CB78B" w14:textId="77777777" w:rsidR="006A7375" w:rsidRDefault="00537980" w:rsidP="006A7375">
      <w:pPr>
        <w:widowControl w:val="0"/>
        <w:tabs>
          <w:tab w:val="left" w:pos="220"/>
          <w:tab w:val="left" w:pos="720"/>
        </w:tabs>
        <w:autoSpaceDE w:val="0"/>
        <w:autoSpaceDN w:val="0"/>
        <w:adjustRightInd w:val="0"/>
        <w:ind w:left="720"/>
        <w:rPr>
          <w:rFonts w:ascii="Calibri" w:hAnsi="Calibri" w:cs="Calibri"/>
          <w:sz w:val="30"/>
          <w:szCs w:val="30"/>
          <w:lang w:eastAsia="ja-JP"/>
        </w:rPr>
      </w:pPr>
      <w:r>
        <w:rPr>
          <w:rFonts w:ascii="Calibri" w:hAnsi="Calibri" w:cs="Calibri"/>
          <w:b/>
          <w:bCs/>
          <w:sz w:val="30"/>
          <w:szCs w:val="30"/>
          <w:lang w:eastAsia="ja-JP"/>
        </w:rPr>
        <w:t xml:space="preserve">FUSION: </w:t>
      </w:r>
      <w:r>
        <w:rPr>
          <w:rFonts w:ascii="Calibri" w:hAnsi="Calibri" w:cs="Calibri"/>
          <w:sz w:val="30"/>
          <w:szCs w:val="30"/>
          <w:lang w:eastAsia="ja-JP"/>
        </w:rPr>
        <w:t xml:space="preserve">Spiraling curriculum / program / novels  </w:t>
      </w:r>
    </w:p>
    <w:p w14:paraId="637C55C0" w14:textId="417332B2" w:rsidR="00537980" w:rsidRPr="004C49D4" w:rsidRDefault="00537980"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Xtreme: </w:t>
      </w:r>
      <w:r>
        <w:rPr>
          <w:rFonts w:ascii="Calibri" w:hAnsi="Calibri" w:cs="Calibri"/>
          <w:sz w:val="30"/>
          <w:szCs w:val="30"/>
          <w:lang w:eastAsia="ja-JP"/>
        </w:rPr>
        <w:t xml:space="preserve">Spiral curriculum </w:t>
      </w:r>
      <w:r w:rsidR="004C49D4">
        <w:rPr>
          <w:rFonts w:ascii="Calibri" w:hAnsi="Calibri" w:cs="Calibri"/>
          <w:sz w:val="30"/>
          <w:szCs w:val="30"/>
          <w:lang w:eastAsia="ja-JP"/>
        </w:rPr>
        <w:t>comprised of eight foundational reading and motivation strategies explicitly instructed through guided practice, meaningful feedback, independent practice, generalization, and strategy combining within and outside school</w:t>
      </w:r>
    </w:p>
    <w:p w14:paraId="1037B133" w14:textId="77777777" w:rsidR="006A7375" w:rsidRDefault="004C49D4" w:rsidP="006A7375">
      <w:pPr>
        <w:widowControl w:val="0"/>
        <w:numPr>
          <w:ilvl w:val="0"/>
          <w:numId w:val="1"/>
        </w:numPr>
        <w:tabs>
          <w:tab w:val="left" w:pos="220"/>
          <w:tab w:val="left" w:pos="720"/>
        </w:tabs>
        <w:autoSpaceDE w:val="0"/>
        <w:autoSpaceDN w:val="0"/>
        <w:adjustRightInd w:val="0"/>
        <w:ind w:hanging="720"/>
        <w:rPr>
          <w:rFonts w:ascii="Calibri" w:hAnsi="Calibri" w:cs="Calibri"/>
          <w:sz w:val="32"/>
          <w:szCs w:val="32"/>
          <w:lang w:eastAsia="ja-JP"/>
        </w:rPr>
      </w:pPr>
      <w:r>
        <w:rPr>
          <w:rFonts w:ascii="Calibri" w:hAnsi="Calibri" w:cs="Calibri"/>
          <w:sz w:val="30"/>
          <w:szCs w:val="30"/>
          <w:lang w:eastAsia="ja-JP"/>
        </w:rPr>
        <w:t xml:space="preserve">Timeline: </w:t>
      </w:r>
    </w:p>
    <w:p w14:paraId="0EBCC086" w14:textId="77777777" w:rsidR="006A7375" w:rsidRDefault="004C49D4" w:rsidP="006A7375">
      <w:pPr>
        <w:widowControl w:val="0"/>
        <w:tabs>
          <w:tab w:val="left" w:pos="220"/>
          <w:tab w:val="left" w:pos="720"/>
        </w:tabs>
        <w:autoSpaceDE w:val="0"/>
        <w:autoSpaceDN w:val="0"/>
        <w:adjustRightInd w:val="0"/>
        <w:ind w:left="720"/>
        <w:rPr>
          <w:rFonts w:ascii="Calibri" w:hAnsi="Calibri" w:cs="Calibri"/>
          <w:sz w:val="30"/>
          <w:szCs w:val="30"/>
          <w:lang w:eastAsia="ja-JP"/>
        </w:rPr>
      </w:pPr>
      <w:r w:rsidRPr="006A7375">
        <w:rPr>
          <w:rFonts w:ascii="Calibri" w:hAnsi="Calibri" w:cs="Calibri"/>
          <w:b/>
          <w:bCs/>
          <w:sz w:val="30"/>
          <w:szCs w:val="30"/>
          <w:lang w:eastAsia="ja-JP"/>
        </w:rPr>
        <w:t xml:space="preserve">FUSION: </w:t>
      </w:r>
      <w:r w:rsidRPr="006A7375">
        <w:rPr>
          <w:rFonts w:ascii="Calibri" w:hAnsi="Calibri" w:cs="Calibri"/>
          <w:b/>
          <w:bCs/>
          <w:sz w:val="30"/>
          <w:szCs w:val="30"/>
          <w:lang w:eastAsia="ja-JP"/>
        </w:rPr>
        <w:tab/>
      </w:r>
      <w:r w:rsidRPr="006A7375">
        <w:rPr>
          <w:rFonts w:ascii="Calibri" w:hAnsi="Calibri" w:cs="Calibri"/>
          <w:b/>
          <w:bCs/>
          <w:sz w:val="30"/>
          <w:szCs w:val="30"/>
          <w:lang w:eastAsia="ja-JP"/>
        </w:rPr>
        <w:tab/>
      </w:r>
      <w:r w:rsidRPr="006A7375">
        <w:rPr>
          <w:rFonts w:ascii="Calibri" w:hAnsi="Calibri" w:cs="Calibri"/>
          <w:b/>
          <w:bCs/>
          <w:sz w:val="30"/>
          <w:szCs w:val="30"/>
          <w:lang w:eastAsia="ja-JP"/>
        </w:rPr>
        <w:tab/>
      </w:r>
    </w:p>
    <w:p w14:paraId="33F2A049" w14:textId="07CAEB97" w:rsidR="004C49D4" w:rsidRPr="006A7375" w:rsidRDefault="004C49D4"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sidRPr="006A7375">
        <w:rPr>
          <w:rFonts w:ascii="Calibri" w:hAnsi="Calibri" w:cs="Calibri"/>
          <w:b/>
          <w:bCs/>
          <w:sz w:val="30"/>
          <w:szCs w:val="30"/>
          <w:lang w:eastAsia="ja-JP"/>
        </w:rPr>
        <w:t xml:space="preserve">Xtreme: </w:t>
      </w:r>
      <w:r w:rsidRPr="006A7375">
        <w:rPr>
          <w:rFonts w:ascii="Calibri" w:hAnsi="Calibri" w:cs="Calibri"/>
          <w:bCs/>
          <w:sz w:val="30"/>
          <w:szCs w:val="30"/>
          <w:lang w:eastAsia="ja-JP"/>
        </w:rPr>
        <w:t>one school year</w:t>
      </w:r>
    </w:p>
    <w:p w14:paraId="7E36E85E" w14:textId="77777777" w:rsidR="006A7375" w:rsidRPr="006A7375" w:rsidRDefault="004C49D4" w:rsidP="00537980">
      <w:pPr>
        <w:widowControl w:val="0"/>
        <w:numPr>
          <w:ilvl w:val="0"/>
          <w:numId w:val="1"/>
        </w:numPr>
        <w:tabs>
          <w:tab w:val="left" w:pos="220"/>
          <w:tab w:val="left" w:pos="720"/>
        </w:tabs>
        <w:autoSpaceDE w:val="0"/>
        <w:autoSpaceDN w:val="0"/>
        <w:adjustRightInd w:val="0"/>
        <w:ind w:hanging="720"/>
        <w:rPr>
          <w:rFonts w:ascii="Calibri" w:hAnsi="Calibri" w:cs="Calibri"/>
          <w:sz w:val="32"/>
          <w:szCs w:val="32"/>
          <w:lang w:eastAsia="ja-JP"/>
        </w:rPr>
      </w:pPr>
      <w:r>
        <w:rPr>
          <w:rFonts w:ascii="Calibri" w:hAnsi="Calibri" w:cs="Calibri"/>
          <w:bCs/>
          <w:sz w:val="30"/>
          <w:szCs w:val="30"/>
          <w:lang w:eastAsia="ja-JP"/>
        </w:rPr>
        <w:t xml:space="preserve">Students: </w:t>
      </w:r>
    </w:p>
    <w:p w14:paraId="36F6286B" w14:textId="77777777" w:rsidR="006A7375" w:rsidRDefault="004C49D4" w:rsidP="006A7375">
      <w:pPr>
        <w:widowControl w:val="0"/>
        <w:tabs>
          <w:tab w:val="left" w:pos="220"/>
          <w:tab w:val="left" w:pos="720"/>
        </w:tabs>
        <w:autoSpaceDE w:val="0"/>
        <w:autoSpaceDN w:val="0"/>
        <w:adjustRightInd w:val="0"/>
        <w:ind w:left="720"/>
        <w:rPr>
          <w:rFonts w:ascii="Calibri" w:hAnsi="Calibri" w:cs="Calibri"/>
          <w:sz w:val="30"/>
          <w:szCs w:val="30"/>
          <w:lang w:eastAsia="ja-JP"/>
        </w:rPr>
      </w:pPr>
      <w:r>
        <w:rPr>
          <w:rFonts w:ascii="Calibri" w:hAnsi="Calibri" w:cs="Calibri"/>
          <w:b/>
          <w:bCs/>
          <w:sz w:val="30"/>
          <w:szCs w:val="30"/>
          <w:lang w:eastAsia="ja-JP"/>
        </w:rPr>
        <w:t xml:space="preserve">FUSION: </w:t>
      </w:r>
      <w:r>
        <w:rPr>
          <w:rFonts w:ascii="Calibri" w:hAnsi="Calibri" w:cs="Calibri"/>
          <w:b/>
          <w:bCs/>
          <w:sz w:val="30"/>
          <w:szCs w:val="30"/>
          <w:lang w:eastAsia="ja-JP"/>
        </w:rPr>
        <w:tab/>
      </w:r>
      <w:r>
        <w:rPr>
          <w:rFonts w:ascii="Calibri" w:hAnsi="Calibri" w:cs="Calibri"/>
          <w:b/>
          <w:bCs/>
          <w:sz w:val="30"/>
          <w:szCs w:val="30"/>
          <w:lang w:eastAsia="ja-JP"/>
        </w:rPr>
        <w:tab/>
      </w:r>
      <w:r>
        <w:rPr>
          <w:rFonts w:ascii="Calibri" w:hAnsi="Calibri" w:cs="Calibri"/>
          <w:b/>
          <w:bCs/>
          <w:sz w:val="30"/>
          <w:szCs w:val="30"/>
          <w:lang w:eastAsia="ja-JP"/>
        </w:rPr>
        <w:tab/>
      </w:r>
    </w:p>
    <w:p w14:paraId="7DFBDBD2" w14:textId="2B8B96CB" w:rsidR="004C49D4" w:rsidRPr="00655622" w:rsidRDefault="004C49D4" w:rsidP="006A7375">
      <w:pPr>
        <w:widowControl w:val="0"/>
        <w:tabs>
          <w:tab w:val="left" w:pos="220"/>
          <w:tab w:val="left" w:pos="720"/>
        </w:tabs>
        <w:autoSpaceDE w:val="0"/>
        <w:autoSpaceDN w:val="0"/>
        <w:adjustRightInd w:val="0"/>
        <w:ind w:left="720"/>
        <w:rPr>
          <w:rFonts w:ascii="Calibri" w:hAnsi="Calibri" w:cs="Calibri"/>
          <w:sz w:val="32"/>
          <w:szCs w:val="32"/>
          <w:lang w:eastAsia="ja-JP"/>
        </w:rPr>
      </w:pPr>
      <w:r>
        <w:rPr>
          <w:rFonts w:ascii="Calibri" w:hAnsi="Calibri" w:cs="Calibri"/>
          <w:b/>
          <w:bCs/>
          <w:sz w:val="30"/>
          <w:szCs w:val="30"/>
          <w:lang w:eastAsia="ja-JP"/>
        </w:rPr>
        <w:t xml:space="preserve">Xtreme: </w:t>
      </w:r>
      <w:r>
        <w:rPr>
          <w:rFonts w:ascii="Calibri" w:hAnsi="Calibri" w:cs="Calibri"/>
          <w:bCs/>
          <w:sz w:val="30"/>
          <w:szCs w:val="30"/>
          <w:lang w:eastAsia="ja-JP"/>
        </w:rPr>
        <w:t>adolescents reading, minimally, at the fourth</w:t>
      </w:r>
      <w:r w:rsidR="003D7456">
        <w:rPr>
          <w:rFonts w:ascii="Calibri" w:hAnsi="Calibri" w:cs="Calibri"/>
          <w:bCs/>
          <w:sz w:val="30"/>
          <w:szCs w:val="30"/>
          <w:lang w:eastAsia="ja-JP"/>
        </w:rPr>
        <w:t>-</w:t>
      </w:r>
      <w:r>
        <w:rPr>
          <w:rFonts w:ascii="Calibri" w:hAnsi="Calibri" w:cs="Calibri"/>
          <w:bCs/>
          <w:sz w:val="30"/>
          <w:szCs w:val="30"/>
          <w:lang w:eastAsia="ja-JP"/>
        </w:rPr>
        <w:t>grade level. Students exhibiting poor reading fluency, small sight vocabulary, limited word understanding and multiple word meanings, limited background and conceptual knowledge, few skills or strategies to enhance understanding and remembering oral and written language.</w:t>
      </w:r>
    </w:p>
    <w:p w14:paraId="76BAF3E9" w14:textId="77777777" w:rsidR="006A7375" w:rsidRPr="006A7375" w:rsidRDefault="00655622" w:rsidP="006A7375">
      <w:pPr>
        <w:widowControl w:val="0"/>
        <w:numPr>
          <w:ilvl w:val="0"/>
          <w:numId w:val="1"/>
        </w:numPr>
        <w:pBdr>
          <w:bottom w:val="single" w:sz="6" w:space="1" w:color="auto"/>
        </w:pBdr>
        <w:tabs>
          <w:tab w:val="left" w:pos="220"/>
          <w:tab w:val="left" w:pos="720"/>
        </w:tabs>
        <w:autoSpaceDE w:val="0"/>
        <w:autoSpaceDN w:val="0"/>
        <w:adjustRightInd w:val="0"/>
        <w:ind w:hanging="720"/>
        <w:rPr>
          <w:rFonts w:eastAsia="Times New Roman"/>
        </w:rPr>
      </w:pPr>
      <w:r w:rsidRPr="006A7375">
        <w:rPr>
          <w:rFonts w:ascii="Calibri" w:hAnsi="Calibri" w:cs="Calibri"/>
          <w:sz w:val="32"/>
          <w:szCs w:val="32"/>
          <w:lang w:eastAsia="ja-JP"/>
        </w:rPr>
        <w:t xml:space="preserve">Teacher Instruction: </w:t>
      </w:r>
    </w:p>
    <w:p w14:paraId="66236EE9" w14:textId="77777777" w:rsidR="006A7375" w:rsidRDefault="00655622" w:rsidP="006A7375">
      <w:pPr>
        <w:widowControl w:val="0"/>
        <w:pBdr>
          <w:bottom w:val="single" w:sz="6" w:space="1" w:color="auto"/>
        </w:pBdr>
        <w:tabs>
          <w:tab w:val="left" w:pos="220"/>
          <w:tab w:val="left" w:pos="720"/>
        </w:tabs>
        <w:autoSpaceDE w:val="0"/>
        <w:autoSpaceDN w:val="0"/>
        <w:adjustRightInd w:val="0"/>
        <w:ind w:left="720"/>
        <w:rPr>
          <w:rFonts w:ascii="Calibri" w:hAnsi="Calibri" w:cs="Calibri"/>
          <w:sz w:val="30"/>
          <w:szCs w:val="30"/>
          <w:lang w:eastAsia="ja-JP"/>
        </w:rPr>
      </w:pPr>
      <w:r w:rsidRPr="006A7375">
        <w:rPr>
          <w:rFonts w:ascii="Calibri" w:hAnsi="Calibri" w:cs="Calibri"/>
          <w:b/>
          <w:bCs/>
          <w:sz w:val="30"/>
          <w:szCs w:val="30"/>
          <w:lang w:eastAsia="ja-JP"/>
        </w:rPr>
        <w:t xml:space="preserve">FUSION: </w:t>
      </w:r>
      <w:r w:rsidRPr="006A7375">
        <w:rPr>
          <w:rFonts w:ascii="Calibri" w:hAnsi="Calibri" w:cs="Calibri"/>
          <w:b/>
          <w:bCs/>
          <w:sz w:val="30"/>
          <w:szCs w:val="30"/>
          <w:lang w:eastAsia="ja-JP"/>
        </w:rPr>
        <w:tab/>
      </w:r>
      <w:r>
        <w:rPr>
          <w:rFonts w:ascii="Calibri" w:hAnsi="Calibri" w:cs="Calibri"/>
          <w:b/>
          <w:bCs/>
          <w:sz w:val="30"/>
          <w:szCs w:val="30"/>
          <w:lang w:eastAsia="ja-JP"/>
        </w:rPr>
        <w:tab/>
      </w:r>
      <w:r>
        <w:rPr>
          <w:rFonts w:ascii="Calibri" w:hAnsi="Calibri" w:cs="Calibri"/>
          <w:b/>
          <w:bCs/>
          <w:sz w:val="30"/>
          <w:szCs w:val="30"/>
          <w:lang w:eastAsia="ja-JP"/>
        </w:rPr>
        <w:tab/>
      </w:r>
    </w:p>
    <w:p w14:paraId="6D7A38D1" w14:textId="7862CD83" w:rsidR="000A5ECB" w:rsidRDefault="00655622" w:rsidP="006A7375">
      <w:pPr>
        <w:widowControl w:val="0"/>
        <w:pBdr>
          <w:bottom w:val="single" w:sz="6" w:space="1" w:color="auto"/>
        </w:pBdr>
        <w:tabs>
          <w:tab w:val="left" w:pos="220"/>
          <w:tab w:val="left" w:pos="720"/>
        </w:tabs>
        <w:autoSpaceDE w:val="0"/>
        <w:autoSpaceDN w:val="0"/>
        <w:adjustRightInd w:val="0"/>
        <w:ind w:left="720"/>
        <w:rPr>
          <w:rFonts w:eastAsia="Times New Roman"/>
        </w:rPr>
      </w:pPr>
      <w:r>
        <w:rPr>
          <w:rFonts w:ascii="Calibri" w:hAnsi="Calibri" w:cs="Calibri"/>
          <w:b/>
          <w:bCs/>
          <w:sz w:val="30"/>
          <w:szCs w:val="30"/>
          <w:lang w:eastAsia="ja-JP"/>
        </w:rPr>
        <w:t xml:space="preserve">Xtreme: </w:t>
      </w:r>
      <w:r>
        <w:rPr>
          <w:rFonts w:ascii="Calibri" w:hAnsi="Calibri" w:cs="Calibri"/>
          <w:bCs/>
          <w:sz w:val="30"/>
          <w:szCs w:val="30"/>
          <w:lang w:eastAsia="ja-JP"/>
        </w:rPr>
        <w:t>Professional development by certified personnel to provide instruction, coaching, observations, model lessons, feedback and ongoing support.</w:t>
      </w:r>
      <w:r w:rsidR="006A7375">
        <w:rPr>
          <w:rFonts w:eastAsia="Times New Roman"/>
        </w:rPr>
        <w:t xml:space="preserve"> </w:t>
      </w:r>
    </w:p>
    <w:p w14:paraId="017317E0" w14:textId="37679476" w:rsidR="006A7375" w:rsidRDefault="006A7375" w:rsidP="006A7375">
      <w:pPr>
        <w:widowControl w:val="0"/>
        <w:pBdr>
          <w:bottom w:val="single" w:sz="6" w:space="1" w:color="auto"/>
        </w:pBdr>
        <w:tabs>
          <w:tab w:val="left" w:pos="220"/>
          <w:tab w:val="left" w:pos="720"/>
        </w:tabs>
        <w:autoSpaceDE w:val="0"/>
        <w:autoSpaceDN w:val="0"/>
        <w:adjustRightInd w:val="0"/>
        <w:ind w:left="720"/>
        <w:rPr>
          <w:rFonts w:eastAsia="Times New Roman"/>
        </w:rPr>
      </w:pPr>
    </w:p>
    <w:p w14:paraId="1BB75387" w14:textId="77777777" w:rsidR="006A7375" w:rsidRDefault="006A7375" w:rsidP="006A7375">
      <w:pPr>
        <w:widowControl w:val="0"/>
        <w:pBdr>
          <w:bottom w:val="single" w:sz="6" w:space="1" w:color="auto"/>
        </w:pBdr>
        <w:tabs>
          <w:tab w:val="left" w:pos="220"/>
          <w:tab w:val="left" w:pos="720"/>
        </w:tabs>
        <w:autoSpaceDE w:val="0"/>
        <w:autoSpaceDN w:val="0"/>
        <w:adjustRightInd w:val="0"/>
        <w:ind w:left="720"/>
        <w:rPr>
          <w:rFonts w:eastAsia="Times New Roman"/>
        </w:rPr>
      </w:pPr>
    </w:p>
    <w:p w14:paraId="04E2AC9B" w14:textId="77777777" w:rsidR="000A5ECB" w:rsidRDefault="000A5ECB" w:rsidP="000A5ECB">
      <w:pPr>
        <w:rPr>
          <w:rFonts w:eastAsia="Times New Roman"/>
        </w:rPr>
      </w:pPr>
    </w:p>
    <w:p w14:paraId="07046165" w14:textId="77777777" w:rsidR="000A5ECB" w:rsidRDefault="000A5ECB" w:rsidP="000A5ECB">
      <w:pPr>
        <w:rPr>
          <w:rFonts w:eastAsia="Times New Roman"/>
        </w:rPr>
      </w:pPr>
      <w:r>
        <w:rPr>
          <w:rStyle w:val="Strong"/>
          <w:rFonts w:eastAsia="Times New Roman"/>
        </w:rPr>
        <w:t>Who are the students that respond to Fusion Reading as compared to Xtreme Reading?</w:t>
      </w:r>
    </w:p>
    <w:p w14:paraId="4E19242D" w14:textId="77777777" w:rsidR="000A5ECB" w:rsidRDefault="000A5ECB" w:rsidP="000A5ECB">
      <w:pPr>
        <w:rPr>
          <w:rFonts w:eastAsia="Times New Roman"/>
        </w:rPr>
      </w:pPr>
    </w:p>
    <w:p w14:paraId="358DACF0" w14:textId="77777777" w:rsidR="000A5ECB" w:rsidRDefault="000A5ECB" w:rsidP="000A5ECB">
      <w:pPr>
        <w:rPr>
          <w:rFonts w:eastAsia="Times New Roman"/>
        </w:rPr>
      </w:pPr>
    </w:p>
    <w:p w14:paraId="17303DD2" w14:textId="77777777" w:rsidR="000A5ECB" w:rsidRDefault="000A5ECB" w:rsidP="000A5ECB">
      <w:pPr>
        <w:rPr>
          <w:rFonts w:eastAsia="Times New Roman"/>
        </w:rPr>
      </w:pPr>
      <w:r>
        <w:rPr>
          <w:rStyle w:val="Strong"/>
          <w:rFonts w:eastAsia="Times New Roman"/>
        </w:rPr>
        <w:t xml:space="preserve">What are the means for SIM </w:t>
      </w:r>
      <w:proofErr w:type="spellStart"/>
      <w:r>
        <w:rPr>
          <w:rStyle w:val="Strong"/>
          <w:rFonts w:eastAsia="Times New Roman"/>
        </w:rPr>
        <w:t>PDer’s</w:t>
      </w:r>
      <w:proofErr w:type="spellEnd"/>
      <w:r>
        <w:rPr>
          <w:rStyle w:val="Strong"/>
          <w:rFonts w:eastAsia="Times New Roman"/>
        </w:rPr>
        <w:t xml:space="preserve"> to help educational leaders, administrators and teachers understand the power of each program?</w:t>
      </w:r>
    </w:p>
    <w:p w14:paraId="5991B18B" w14:textId="77777777" w:rsidR="000A5ECB" w:rsidRDefault="000A5ECB" w:rsidP="00537980"/>
    <w:sectPr w:rsidR="000A5ECB" w:rsidSect="00E106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042817"/>
    <w:multiLevelType w:val="multilevel"/>
    <w:tmpl w:val="641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980"/>
    <w:rsid w:val="00034E8E"/>
    <w:rsid w:val="000A5ECB"/>
    <w:rsid w:val="003D7456"/>
    <w:rsid w:val="004C49D4"/>
    <w:rsid w:val="00537980"/>
    <w:rsid w:val="00655622"/>
    <w:rsid w:val="00693EFF"/>
    <w:rsid w:val="006A7375"/>
    <w:rsid w:val="00CE03EE"/>
    <w:rsid w:val="00E10678"/>
    <w:rsid w:val="00F2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E672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5EC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5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85644">
      <w:bodyDiv w:val="1"/>
      <w:marLeft w:val="0"/>
      <w:marRight w:val="0"/>
      <w:marTop w:val="0"/>
      <w:marBottom w:val="0"/>
      <w:divBdr>
        <w:top w:val="none" w:sz="0" w:space="0" w:color="auto"/>
        <w:left w:val="none" w:sz="0" w:space="0" w:color="auto"/>
        <w:bottom w:val="none" w:sz="0" w:space="0" w:color="auto"/>
        <w:right w:val="none" w:sz="0" w:space="0" w:color="auto"/>
      </w:divBdr>
      <w:divsChild>
        <w:div w:id="1013842613">
          <w:marLeft w:val="0"/>
          <w:marRight w:val="0"/>
          <w:marTop w:val="0"/>
          <w:marBottom w:val="0"/>
          <w:divBdr>
            <w:top w:val="none" w:sz="0" w:space="0" w:color="auto"/>
            <w:left w:val="none" w:sz="0" w:space="0" w:color="auto"/>
            <w:bottom w:val="none" w:sz="0" w:space="0" w:color="auto"/>
            <w:right w:val="none" w:sz="0" w:space="0" w:color="auto"/>
          </w:divBdr>
        </w:div>
        <w:div w:id="819928241">
          <w:marLeft w:val="0"/>
          <w:marRight w:val="0"/>
          <w:marTop w:val="0"/>
          <w:marBottom w:val="0"/>
          <w:divBdr>
            <w:top w:val="none" w:sz="0" w:space="0" w:color="auto"/>
            <w:left w:val="none" w:sz="0" w:space="0" w:color="auto"/>
            <w:bottom w:val="none" w:sz="0" w:space="0" w:color="auto"/>
            <w:right w:val="none" w:sz="0" w:space="0" w:color="auto"/>
          </w:divBdr>
        </w:div>
        <w:div w:id="827093581">
          <w:marLeft w:val="0"/>
          <w:marRight w:val="0"/>
          <w:marTop w:val="0"/>
          <w:marBottom w:val="0"/>
          <w:divBdr>
            <w:top w:val="none" w:sz="0" w:space="0" w:color="auto"/>
            <w:left w:val="none" w:sz="0" w:space="0" w:color="auto"/>
            <w:bottom w:val="none" w:sz="0" w:space="0" w:color="auto"/>
            <w:right w:val="none" w:sz="0" w:space="0" w:color="auto"/>
          </w:divBdr>
        </w:div>
        <w:div w:id="314988205">
          <w:marLeft w:val="0"/>
          <w:marRight w:val="0"/>
          <w:marTop w:val="0"/>
          <w:marBottom w:val="0"/>
          <w:divBdr>
            <w:top w:val="none" w:sz="0" w:space="0" w:color="auto"/>
            <w:left w:val="none" w:sz="0" w:space="0" w:color="auto"/>
            <w:bottom w:val="none" w:sz="0" w:space="0" w:color="auto"/>
            <w:right w:val="none" w:sz="0" w:space="0" w:color="auto"/>
          </w:divBdr>
        </w:div>
        <w:div w:id="1350401747">
          <w:marLeft w:val="0"/>
          <w:marRight w:val="0"/>
          <w:marTop w:val="0"/>
          <w:marBottom w:val="0"/>
          <w:divBdr>
            <w:top w:val="none" w:sz="0" w:space="0" w:color="auto"/>
            <w:left w:val="none" w:sz="0" w:space="0" w:color="auto"/>
            <w:bottom w:val="none" w:sz="0" w:space="0" w:color="auto"/>
            <w:right w:val="none" w:sz="0" w:space="0" w:color="auto"/>
          </w:divBdr>
        </w:div>
        <w:div w:id="618220840">
          <w:marLeft w:val="0"/>
          <w:marRight w:val="0"/>
          <w:marTop w:val="0"/>
          <w:marBottom w:val="0"/>
          <w:divBdr>
            <w:top w:val="none" w:sz="0" w:space="0" w:color="auto"/>
            <w:left w:val="none" w:sz="0" w:space="0" w:color="auto"/>
            <w:bottom w:val="none" w:sz="0" w:space="0" w:color="auto"/>
            <w:right w:val="none" w:sz="0" w:space="0" w:color="auto"/>
          </w:divBdr>
        </w:div>
        <w:div w:id="5442902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Sampson Graner</dc:creator>
  <cp:keywords/>
  <dc:description/>
  <cp:lastModifiedBy>Microsoft Office User</cp:lastModifiedBy>
  <cp:revision>5</cp:revision>
  <dcterms:created xsi:type="dcterms:W3CDTF">2017-10-09T19:04:00Z</dcterms:created>
  <dcterms:modified xsi:type="dcterms:W3CDTF">2018-10-25T19:09:00Z</dcterms:modified>
</cp:coreProperties>
</file>