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655C9" w14:textId="77777777" w:rsidR="001B5AB4" w:rsidRPr="001B5AB4" w:rsidRDefault="001B5AB4" w:rsidP="001B5AB4">
      <w:pPr>
        <w:outlineLvl w:val="1"/>
        <w:rPr>
          <w:rFonts w:ascii="Arial" w:eastAsia="Times New Roman" w:hAnsi="Arial" w:cs="Arial"/>
          <w:b/>
          <w:bCs/>
          <w:color w:val="000000"/>
          <w:sz w:val="36"/>
          <w:szCs w:val="36"/>
        </w:rPr>
      </w:pPr>
      <w:r w:rsidRPr="001B5AB4">
        <w:rPr>
          <w:rFonts w:ascii="Arial" w:eastAsia="Times New Roman" w:hAnsi="Arial" w:cs="Arial"/>
          <w:b/>
          <w:bCs/>
          <w:color w:val="000000"/>
          <w:sz w:val="36"/>
          <w:szCs w:val="36"/>
        </w:rPr>
        <w:t>Partnership Learning</w:t>
      </w:r>
    </w:p>
    <w:p w14:paraId="7335EE50"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Our lives are enriched immeasurably by open and free conversation. In authentic dialogue we open ourselves to new ideas, new friends, new worlds. Through conversation we grow and learn, we express compassion, we touch others and let others touch us. In conversation, we live the experiences of our lives, in spirited, moving talks around kitchen tables, beside fireplaces, at summer cottages, in winter lodges, in automobiles, in classrooms and, we hope, in training sessions.</w:t>
      </w:r>
    </w:p>
    <w:p w14:paraId="77045B49"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Recently, the Center has conducted research on how to increase the amount and quality of dialogue occurring during training session. The result is Partnership Learning, a method for planning and delivering staff development sessions in which memorable conversations take a central role. Partnership Learning is a simple, yet powerful, training methodology involving several core principles that are embodied in six easy-to-learn training strategies. This article provides a brief overview of the partnership principles and strategies so you can consider whether they might be useful methods to try out in your training sessions.</w:t>
      </w:r>
    </w:p>
    <w:p w14:paraId="7D2EF2D5" w14:textId="77777777" w:rsidR="001B5AB4" w:rsidRPr="001B5AB4" w:rsidRDefault="001B5AB4" w:rsidP="001B5AB4">
      <w:pPr>
        <w:outlineLvl w:val="1"/>
        <w:rPr>
          <w:rFonts w:ascii="Arial" w:eastAsia="Times New Roman" w:hAnsi="Arial" w:cs="Arial"/>
          <w:b/>
          <w:bCs/>
          <w:color w:val="000000"/>
          <w:sz w:val="36"/>
          <w:szCs w:val="36"/>
        </w:rPr>
      </w:pPr>
      <w:r w:rsidRPr="001B5AB4">
        <w:rPr>
          <w:rFonts w:ascii="Arial" w:eastAsia="Times New Roman" w:hAnsi="Arial" w:cs="Arial"/>
          <w:b/>
          <w:bCs/>
          <w:color w:val="000000"/>
          <w:sz w:val="36"/>
          <w:szCs w:val="36"/>
        </w:rPr>
        <w:t>The Principles of Partnership</w:t>
      </w:r>
    </w:p>
    <w:p w14:paraId="0D26C434"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 xml:space="preserve">Partnership is coming to be regarding as an empowering alternative to more common patriarchal models of human interaction. Today, in disciplines as diverse as anthropology, organizational theory, philosophy of science, and educational theory, theorists are constructing a new partnership mindset as an alternative to the traditional </w:t>
      </w:r>
      <w:proofErr w:type="spellStart"/>
      <w:r w:rsidRPr="001B5AB4">
        <w:rPr>
          <w:rFonts w:ascii="Arial" w:hAnsi="Arial" w:cs="Arial"/>
          <w:color w:val="000000"/>
          <w:sz w:val="20"/>
          <w:szCs w:val="20"/>
        </w:rPr>
        <w:t>partriarchy</w:t>
      </w:r>
      <w:proofErr w:type="spellEnd"/>
      <w:r w:rsidRPr="001B5AB4">
        <w:rPr>
          <w:rFonts w:ascii="Arial" w:hAnsi="Arial" w:cs="Arial"/>
          <w:color w:val="000000"/>
          <w:sz w:val="20"/>
          <w:szCs w:val="20"/>
        </w:rPr>
        <w:t xml:space="preserve"> model. Running through the writing in numerous disciplines are principles representing the foundation of a partnership world view. Those principles, described below, are also the foundation of the Partnership Learning approach to staff development:</w:t>
      </w:r>
    </w:p>
    <w:p w14:paraId="2341A4E2"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Equality</w:t>
      </w:r>
    </w:p>
    <w:p w14:paraId="285F291A"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Partnership involves relationships between equals. Thus each person's thoughts and beliefs are held to be valuable, and, although each individual is different, no individual decides for another. When this principle is applied to staff development, it means that all participants in a learning session are recognized as equal partners, and consequently no one's view is more important or valuable than any one else's.</w:t>
      </w:r>
    </w:p>
    <w:p w14:paraId="65B88A5B"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Choice</w:t>
      </w:r>
    </w:p>
    <w:p w14:paraId="73A0C2EF"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In a partnership, one individual does not make decisions for another. Because partners are equal, they make their own individual choices and make decisions collaboratively. When this principle is applied to staff development, it means that participant choice is implicit in every communication of content and, to the greatest extent possible, the process used to learn the content.</w:t>
      </w:r>
    </w:p>
    <w:p w14:paraId="79635105"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Voice</w:t>
      </w:r>
    </w:p>
    <w:p w14:paraId="722812F1"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 xml:space="preserve">Partnership is </w:t>
      </w:r>
      <w:proofErr w:type="spellStart"/>
      <w:r w:rsidRPr="001B5AB4">
        <w:rPr>
          <w:rFonts w:ascii="Arial" w:hAnsi="Arial" w:cs="Arial"/>
          <w:color w:val="000000"/>
          <w:sz w:val="20"/>
          <w:szCs w:val="20"/>
        </w:rPr>
        <w:t>multivocal</w:t>
      </w:r>
      <w:proofErr w:type="spellEnd"/>
      <w:r w:rsidRPr="001B5AB4">
        <w:rPr>
          <w:rFonts w:ascii="Arial" w:hAnsi="Arial" w:cs="Arial"/>
          <w:color w:val="000000"/>
          <w:sz w:val="20"/>
          <w:szCs w:val="20"/>
        </w:rPr>
        <w:t xml:space="preserve"> rather than univocal, and all individuals in a partnership require opportunities to express their point of view. Indeed, a primary benefit of a partnership is that each individual has access to a multiplicity of perspectives rather than the singular perspective of the patriarch. When this principle is applied to staff development, it means that all participants in a learning session have the freedom to express their opinions about content being covered. Furthermore, since opinions will inevitably vary, staff developers should encourage conversation that allows people the freedom to express a variety of opinions</w:t>
      </w:r>
    </w:p>
    <w:p w14:paraId="066B9793"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Reflection</w:t>
      </w:r>
    </w:p>
    <w:p w14:paraId="68A284CB"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 xml:space="preserve">Offering workshop </w:t>
      </w:r>
      <w:proofErr w:type="gramStart"/>
      <w:r w:rsidRPr="001B5AB4">
        <w:rPr>
          <w:rFonts w:ascii="Arial" w:hAnsi="Arial" w:cs="Arial"/>
          <w:color w:val="000000"/>
          <w:sz w:val="20"/>
          <w:szCs w:val="20"/>
        </w:rPr>
        <w:t>participants</w:t>
      </w:r>
      <w:proofErr w:type="gramEnd"/>
      <w:r w:rsidRPr="001B5AB4">
        <w:rPr>
          <w:rFonts w:ascii="Arial" w:hAnsi="Arial" w:cs="Arial"/>
          <w:color w:val="000000"/>
          <w:sz w:val="20"/>
          <w:szCs w:val="20"/>
        </w:rPr>
        <w:t xml:space="preserve"> the freedom to consider ideas before adopting them is central to the principle of reflection within Partnership Learning. Indeed, reflective thinkers by definition have to be free </w:t>
      </w:r>
      <w:r w:rsidRPr="001B5AB4">
        <w:rPr>
          <w:rFonts w:ascii="Arial" w:hAnsi="Arial" w:cs="Arial"/>
          <w:color w:val="000000"/>
          <w:sz w:val="20"/>
          <w:szCs w:val="20"/>
        </w:rPr>
        <w:lastRenderedPageBreak/>
        <w:t xml:space="preserve">to choose or reject ideas, or they simply are not thinkers at all. Reflection holds the potential of providing an opportunity for teachers to think about what Parker Palmer calls the “inner landscape of the teaching self.” Reflection can enable teachers to ask profound questions </w:t>
      </w:r>
      <w:proofErr w:type="spellStart"/>
      <w:r w:rsidRPr="001B5AB4">
        <w:rPr>
          <w:rFonts w:ascii="Arial" w:hAnsi="Arial" w:cs="Arial"/>
          <w:color w:val="000000"/>
          <w:sz w:val="20"/>
          <w:szCs w:val="20"/>
        </w:rPr>
        <w:t>aobut</w:t>
      </w:r>
      <w:proofErr w:type="spellEnd"/>
      <w:r w:rsidRPr="001B5AB4">
        <w:rPr>
          <w:rFonts w:ascii="Arial" w:hAnsi="Arial" w:cs="Arial"/>
          <w:color w:val="000000"/>
          <w:sz w:val="20"/>
          <w:szCs w:val="20"/>
        </w:rPr>
        <w:t xml:space="preserve"> what, </w:t>
      </w:r>
      <w:proofErr w:type="gramStart"/>
      <w:r w:rsidRPr="001B5AB4">
        <w:rPr>
          <w:rFonts w:ascii="Arial" w:hAnsi="Arial" w:cs="Arial"/>
          <w:color w:val="000000"/>
          <w:sz w:val="20"/>
          <w:szCs w:val="20"/>
        </w:rPr>
        <w:t>how ,</w:t>
      </w:r>
      <w:proofErr w:type="gramEnd"/>
      <w:r w:rsidRPr="001B5AB4">
        <w:rPr>
          <w:rFonts w:ascii="Arial" w:hAnsi="Arial" w:cs="Arial"/>
          <w:color w:val="000000"/>
          <w:sz w:val="20"/>
          <w:szCs w:val="20"/>
        </w:rPr>
        <w:t xml:space="preserve"> why and who teaches.</w:t>
      </w:r>
    </w:p>
    <w:p w14:paraId="3DCD47E6"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Dialogue</w:t>
      </w:r>
    </w:p>
    <w:p w14:paraId="074C0877"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To arrive at mutually acceptable decisions, partners engage in dialogue. In a partnership, one individual does not impose, dominate, or control. Partners engage in conversation, learning together as they explore ideas. When this principle is applied to staff development, it means that staff developers embrace dialogue rather than lecture. Facilitators avoid manipulation, engage participants in conversation about content, and think and learn with participants as everyone moves through content being discussed.</w:t>
      </w:r>
    </w:p>
    <w:p w14:paraId="0AED82C4"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Praxis</w:t>
      </w:r>
    </w:p>
    <w:p w14:paraId="54BE6242"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The purpose of partnership is to enable individuals to have more meaningful experiences. In partnership relationships, meaning arises when people reflect on ideas and then put those actions into practice. A requirement for partnership is that each individual is free to reconstruct and use content the way he or she considers it most useful. When this principle is applied to staff development, it means that facilitators offer numerous opportunities for participants to reflect on the practical implications of new content being learned.</w:t>
      </w:r>
    </w:p>
    <w:p w14:paraId="26CC5BA4" w14:textId="77777777" w:rsidR="001B5AB4" w:rsidRPr="001B5AB4" w:rsidRDefault="001B5AB4" w:rsidP="001B5AB4">
      <w:pPr>
        <w:outlineLvl w:val="1"/>
        <w:rPr>
          <w:rFonts w:ascii="Arial" w:eastAsia="Times New Roman" w:hAnsi="Arial" w:cs="Arial"/>
          <w:b/>
          <w:bCs/>
          <w:color w:val="000000"/>
          <w:sz w:val="36"/>
          <w:szCs w:val="36"/>
        </w:rPr>
      </w:pPr>
      <w:r w:rsidRPr="001B5AB4">
        <w:rPr>
          <w:rFonts w:ascii="Arial" w:eastAsia="Times New Roman" w:hAnsi="Arial" w:cs="Arial"/>
          <w:b/>
          <w:bCs/>
          <w:color w:val="000000"/>
          <w:sz w:val="36"/>
          <w:szCs w:val="36"/>
        </w:rPr>
        <w:t>Learning Structures</w:t>
      </w:r>
    </w:p>
    <w:p w14:paraId="08E45801"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 xml:space="preserve">The principles of Partnership Learning are embodied in six learning structures. These structures, described below, are each instructional </w:t>
      </w:r>
      <w:proofErr w:type="gramStart"/>
      <w:r w:rsidRPr="001B5AB4">
        <w:rPr>
          <w:rFonts w:ascii="Arial" w:hAnsi="Arial" w:cs="Arial"/>
          <w:color w:val="000000"/>
          <w:sz w:val="20"/>
          <w:szCs w:val="20"/>
        </w:rPr>
        <w:t>methods</w:t>
      </w:r>
      <w:proofErr w:type="gramEnd"/>
      <w:r w:rsidRPr="001B5AB4">
        <w:rPr>
          <w:rFonts w:ascii="Arial" w:hAnsi="Arial" w:cs="Arial"/>
          <w:color w:val="000000"/>
          <w:sz w:val="20"/>
          <w:szCs w:val="20"/>
        </w:rPr>
        <w:t xml:space="preserve"> that can be woven into any training session:</w:t>
      </w:r>
    </w:p>
    <w:p w14:paraId="3B10E565"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Thinking Devices</w:t>
      </w:r>
    </w:p>
    <w:p w14:paraId="123D3507"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Thinking Devices are stimuli (e.g., film clip, story, vignette, audio clip, work of art, song, photograph, word, or concept) that a trainer presents to a group of learners to elicit responses and prompt dialogue. Thinking Devices can be used for a variety of teaching purposes, including introducing major sections of content or surfacing and/or validating prior knowledge of participants.</w:t>
      </w:r>
    </w:p>
    <w:p w14:paraId="5127FF25"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Question Recipes</w:t>
      </w:r>
    </w:p>
    <w:p w14:paraId="067411BA"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Question Recipes are: (a) open-ended, that is, questions that prompt responses that are detailed, and (b) nonjudgmental, that is, questions that elicit responses that are neither right nor wrong. When using Question Recipes, a facilitator draws from a list of questions that he or she uses routinely during the session to promote dialogue. Example Question Recipes are: “How do you see this working?”; “Tell me more about that...”; “What would prevent you from doing ____</w:t>
      </w:r>
      <w:proofErr w:type="gramStart"/>
      <w:r w:rsidRPr="001B5AB4">
        <w:rPr>
          <w:rFonts w:ascii="Arial" w:hAnsi="Arial" w:cs="Arial"/>
          <w:color w:val="000000"/>
          <w:sz w:val="20"/>
          <w:szCs w:val="20"/>
        </w:rPr>
        <w:t>_ ?</w:t>
      </w:r>
      <w:proofErr w:type="gramEnd"/>
      <w:r w:rsidRPr="001B5AB4">
        <w:rPr>
          <w:rFonts w:ascii="Arial" w:hAnsi="Arial" w:cs="Arial"/>
          <w:color w:val="000000"/>
          <w:sz w:val="20"/>
          <w:szCs w:val="20"/>
        </w:rPr>
        <w:t>”; and “How do you feel about _____ ?”</w:t>
      </w:r>
    </w:p>
    <w:p w14:paraId="2DD8B389"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Cooperative Learning</w:t>
      </w:r>
    </w:p>
    <w:p w14:paraId="6D6C53A0"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Cooperative Learning involves group learning activities that are mediated by learners. Learners are given specific roles to perform, and group members have shared goals.</w:t>
      </w:r>
    </w:p>
    <w:p w14:paraId="6FD11E8D"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Experiential Learning</w:t>
      </w:r>
    </w:p>
    <w:p w14:paraId="448E0A1F"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Experiential Learning involves structured learning activities that simulate the instructional method or other content about which participants are learning. Thus, learners participating in Experiential Learning activities actually “</w:t>
      </w:r>
      <w:proofErr w:type="spellStart"/>
      <w:r w:rsidRPr="001B5AB4">
        <w:rPr>
          <w:rFonts w:ascii="Arial" w:hAnsi="Arial" w:cs="Arial"/>
          <w:color w:val="000000"/>
          <w:sz w:val="20"/>
          <w:szCs w:val="20"/>
        </w:rPr>
        <w:t>liveout</w:t>
      </w:r>
      <w:proofErr w:type="spellEnd"/>
      <w:r w:rsidRPr="001B5AB4">
        <w:rPr>
          <w:rFonts w:ascii="Arial" w:hAnsi="Arial" w:cs="Arial"/>
          <w:color w:val="000000"/>
          <w:sz w:val="20"/>
          <w:szCs w:val="20"/>
        </w:rPr>
        <w:t>”; the content about which they are learning. For example, teachers who are learning about the Sentence Writing Strategy could be asked to write a few sentences and then discuss the thinking they used during their personal experience of writing complete sentences. Similarly, teachers learning about the Test-Taking Strategy might be given a test to complete and then be prompted to discuss how they felt about and strategically approached the test.</w:t>
      </w:r>
    </w:p>
    <w:p w14:paraId="18272DB1"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Reflection Learning</w:t>
      </w:r>
    </w:p>
    <w:p w14:paraId="32109E64"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Reflection Learning involves activities that explicitly prompt participants to consider and explore how the new method, practice, or other content being learning can be applied to their personal or professional lives. An example of a Reflection Learning structure is to provide teachers with time to create Unit Organizers for content units they are planning to teach.</w:t>
      </w:r>
    </w:p>
    <w:p w14:paraId="429939EB"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Stories</w:t>
      </w:r>
    </w:p>
    <w:p w14:paraId="0B4FD32D" w14:textId="77777777" w:rsidR="001B5AB4" w:rsidRPr="001B5AB4" w:rsidRDefault="001B5AB4" w:rsidP="001B5AB4">
      <w:pPr>
        <w:spacing w:before="100" w:beforeAutospacing="1" w:after="100" w:afterAutospacing="1"/>
        <w:rPr>
          <w:rFonts w:ascii="Arial" w:hAnsi="Arial" w:cs="Arial"/>
          <w:color w:val="000000"/>
          <w:sz w:val="20"/>
          <w:szCs w:val="20"/>
        </w:rPr>
      </w:pPr>
      <w:r w:rsidRPr="001B5AB4">
        <w:rPr>
          <w:rFonts w:ascii="Arial" w:hAnsi="Arial" w:cs="Arial"/>
          <w:color w:val="000000"/>
          <w:sz w:val="20"/>
          <w:szCs w:val="20"/>
        </w:rPr>
        <w:t xml:space="preserve">Stories are short (3 minutes or less) anecdotes or narratives that facilitators include in their sessions to enhance delivery of content. Stories can provide background information, examples and </w:t>
      </w:r>
      <w:proofErr w:type="spellStart"/>
      <w:r w:rsidRPr="001B5AB4">
        <w:rPr>
          <w:rFonts w:ascii="Arial" w:hAnsi="Arial" w:cs="Arial"/>
          <w:color w:val="000000"/>
          <w:sz w:val="20"/>
          <w:szCs w:val="20"/>
        </w:rPr>
        <w:t>nonexamples</w:t>
      </w:r>
      <w:proofErr w:type="spellEnd"/>
      <w:r w:rsidRPr="001B5AB4">
        <w:rPr>
          <w:rFonts w:ascii="Arial" w:hAnsi="Arial" w:cs="Arial"/>
          <w:color w:val="000000"/>
          <w:sz w:val="20"/>
          <w:szCs w:val="20"/>
        </w:rPr>
        <w:t>, advance information, analogical anchors, personal or group contexts for learning, and so on.</w:t>
      </w:r>
    </w:p>
    <w:p w14:paraId="106520EB"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color w:val="000000"/>
          <w:sz w:val="20"/>
          <w:szCs w:val="20"/>
          <w:shd w:val="clear" w:color="auto" w:fill="FFFFFF"/>
        </w:rPr>
        <w:t>Copyright © 2003-2004 The University of Kansas Center for Research on Learning, for more information on Partnership Learning please contact:</w:t>
      </w:r>
      <w:bookmarkStart w:id="0" w:name="_GoBack"/>
      <w:bookmarkEnd w:id="0"/>
      <w:r w:rsidRPr="001B5AB4">
        <w:rPr>
          <w:rFonts w:ascii="Arial" w:eastAsia="Times New Roman" w:hAnsi="Arial" w:cs="Arial"/>
          <w:color w:val="000000"/>
          <w:sz w:val="20"/>
          <w:szCs w:val="20"/>
        </w:rPr>
        <w:br w:type="textWrapping" w:clear="all"/>
      </w:r>
    </w:p>
    <w:p w14:paraId="12AC9A5C" w14:textId="77777777" w:rsidR="001B5AB4" w:rsidRPr="001B5AB4" w:rsidRDefault="001B5AB4" w:rsidP="001B5AB4">
      <w:pPr>
        <w:rPr>
          <w:rFonts w:ascii="Times New Roman" w:eastAsia="Times New Roman" w:hAnsi="Times New Roman" w:cs="Times New Roman"/>
        </w:rPr>
      </w:pPr>
      <w:r w:rsidRPr="001B5AB4">
        <w:rPr>
          <w:rFonts w:ascii="Times New Roman" w:eastAsia="Times New Roman" w:hAnsi="Times New Roman" w:cs="Times New Roman"/>
        </w:rPr>
        <w:pict w14:anchorId="479553D0">
          <v:rect id="_x0000_i1025" style="width:0;height:1.5pt" o:hralign="center" o:hrstd="t" o:hrnoshade="t" o:hr="t" fillcolor="black" stroked="f"/>
        </w:pict>
      </w:r>
    </w:p>
    <w:p w14:paraId="02AA7DBD" w14:textId="77777777" w:rsidR="001B5AB4" w:rsidRPr="001B5AB4" w:rsidRDefault="001B5AB4" w:rsidP="001B5AB4">
      <w:pPr>
        <w:rPr>
          <w:rFonts w:ascii="Times New Roman" w:eastAsia="Times New Roman" w:hAnsi="Times New Roman" w:cs="Times New Roman"/>
        </w:rPr>
      </w:pPr>
      <w:r w:rsidRPr="001B5AB4">
        <w:rPr>
          <w:rFonts w:ascii="Arial" w:eastAsia="Times New Roman" w:hAnsi="Arial" w:cs="Arial"/>
          <w:b/>
          <w:bCs/>
          <w:color w:val="000000"/>
          <w:sz w:val="20"/>
          <w:szCs w:val="20"/>
        </w:rPr>
        <w:t>Jim Knight</w:t>
      </w:r>
      <w:r w:rsidRPr="001B5AB4">
        <w:rPr>
          <w:rFonts w:ascii="Arial" w:eastAsia="Times New Roman" w:hAnsi="Arial" w:cs="Arial"/>
          <w:color w:val="000000"/>
          <w:sz w:val="20"/>
          <w:szCs w:val="20"/>
        </w:rPr>
        <w:br/>
      </w:r>
      <w:r w:rsidRPr="001B5AB4">
        <w:rPr>
          <w:rFonts w:ascii="Arial" w:eastAsia="Times New Roman" w:hAnsi="Arial" w:cs="Arial"/>
          <w:color w:val="000000"/>
          <w:sz w:val="20"/>
          <w:szCs w:val="20"/>
          <w:shd w:val="clear" w:color="auto" w:fill="FFFFFF"/>
        </w:rPr>
        <w:t>Kansas University Center for Research on Learning</w:t>
      </w:r>
      <w:r w:rsidRPr="001B5AB4">
        <w:rPr>
          <w:rFonts w:ascii="Arial" w:eastAsia="Times New Roman" w:hAnsi="Arial" w:cs="Arial"/>
          <w:color w:val="000000"/>
          <w:sz w:val="20"/>
          <w:szCs w:val="20"/>
        </w:rPr>
        <w:br/>
      </w:r>
      <w:r w:rsidRPr="001B5AB4">
        <w:rPr>
          <w:rFonts w:ascii="Arial" w:eastAsia="Times New Roman" w:hAnsi="Arial" w:cs="Arial"/>
          <w:color w:val="000000"/>
          <w:sz w:val="20"/>
          <w:szCs w:val="20"/>
          <w:shd w:val="clear" w:color="auto" w:fill="FFFFFF"/>
        </w:rPr>
        <w:t>Joseph R. Pearson Hall</w:t>
      </w:r>
      <w:r w:rsidRPr="001B5AB4">
        <w:rPr>
          <w:rFonts w:ascii="Arial" w:eastAsia="Times New Roman" w:hAnsi="Arial" w:cs="Arial"/>
          <w:color w:val="000000"/>
          <w:sz w:val="20"/>
          <w:szCs w:val="20"/>
        </w:rPr>
        <w:br/>
      </w:r>
      <w:r w:rsidRPr="001B5AB4">
        <w:rPr>
          <w:rFonts w:ascii="Arial" w:eastAsia="Times New Roman" w:hAnsi="Arial" w:cs="Arial"/>
          <w:color w:val="000000"/>
          <w:sz w:val="20"/>
          <w:szCs w:val="20"/>
          <w:shd w:val="clear" w:color="auto" w:fill="FFFFFF"/>
        </w:rPr>
        <w:t>1122 West Campus Road</w:t>
      </w:r>
      <w:r w:rsidRPr="001B5AB4">
        <w:rPr>
          <w:rFonts w:ascii="Arial" w:eastAsia="Times New Roman" w:hAnsi="Arial" w:cs="Arial"/>
          <w:color w:val="000000"/>
          <w:sz w:val="20"/>
          <w:szCs w:val="20"/>
        </w:rPr>
        <w:br/>
      </w:r>
      <w:r w:rsidRPr="001B5AB4">
        <w:rPr>
          <w:rFonts w:ascii="Arial" w:eastAsia="Times New Roman" w:hAnsi="Arial" w:cs="Arial"/>
          <w:color w:val="000000"/>
          <w:sz w:val="20"/>
          <w:szCs w:val="20"/>
          <w:shd w:val="clear" w:color="auto" w:fill="FFFFFF"/>
        </w:rPr>
        <w:t>Lawrence, Kansas 660445-3101</w:t>
      </w:r>
      <w:r w:rsidRPr="001B5AB4">
        <w:rPr>
          <w:rFonts w:ascii="Arial" w:eastAsia="Times New Roman" w:hAnsi="Arial" w:cs="Arial"/>
          <w:color w:val="000000"/>
          <w:sz w:val="20"/>
          <w:szCs w:val="20"/>
        </w:rPr>
        <w:br/>
      </w:r>
      <w:r w:rsidRPr="001B5AB4">
        <w:rPr>
          <w:rFonts w:ascii="Arial" w:eastAsia="Times New Roman" w:hAnsi="Arial" w:cs="Arial"/>
          <w:color w:val="000000"/>
          <w:sz w:val="20"/>
          <w:szCs w:val="20"/>
          <w:shd w:val="clear" w:color="auto" w:fill="FFFFFF"/>
        </w:rPr>
        <w:t>jknight@ku.edu</w:t>
      </w:r>
      <w:r w:rsidRPr="001B5AB4">
        <w:rPr>
          <w:rFonts w:ascii="Arial" w:eastAsia="Times New Roman" w:hAnsi="Arial" w:cs="Arial"/>
          <w:color w:val="000000"/>
          <w:sz w:val="20"/>
          <w:szCs w:val="20"/>
        </w:rPr>
        <w:br/>
      </w:r>
      <w:r w:rsidRPr="001B5AB4">
        <w:rPr>
          <w:rFonts w:ascii="Arial" w:eastAsia="Times New Roman" w:hAnsi="Arial" w:cs="Arial"/>
          <w:color w:val="000000"/>
          <w:sz w:val="20"/>
          <w:szCs w:val="20"/>
          <w:shd w:val="clear" w:color="auto" w:fill="FFFFFF"/>
        </w:rPr>
        <w:t>(785) 864-4780</w:t>
      </w:r>
    </w:p>
    <w:p w14:paraId="61A6659E" w14:textId="77777777" w:rsidR="00C515DE" w:rsidRDefault="001B5AB4"/>
    <w:sectPr w:rsidR="00C515DE" w:rsidSect="00D2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B4"/>
    <w:rsid w:val="000C43D8"/>
    <w:rsid w:val="001B5AB4"/>
    <w:rsid w:val="00405135"/>
    <w:rsid w:val="00487BE6"/>
    <w:rsid w:val="004A090C"/>
    <w:rsid w:val="004B2FFE"/>
    <w:rsid w:val="007778FA"/>
    <w:rsid w:val="0093203C"/>
    <w:rsid w:val="00A115B3"/>
    <w:rsid w:val="00A2337A"/>
    <w:rsid w:val="00B9461F"/>
    <w:rsid w:val="00D21DD7"/>
    <w:rsid w:val="00EC3B36"/>
    <w:rsid w:val="00FB21CD"/>
    <w:rsid w:val="00FB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0B54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B5AB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AB4"/>
    <w:rPr>
      <w:rFonts w:ascii="Times New Roman" w:hAnsi="Times New Roman" w:cs="Times New Roman"/>
      <w:b/>
      <w:bCs/>
      <w:sz w:val="36"/>
      <w:szCs w:val="36"/>
    </w:rPr>
  </w:style>
  <w:style w:type="paragraph" w:styleId="NormalWeb">
    <w:name w:val="Normal (Web)"/>
    <w:basedOn w:val="Normal"/>
    <w:uiPriority w:val="99"/>
    <w:semiHidden/>
    <w:unhideWhenUsed/>
    <w:rsid w:val="001B5AB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15949">
      <w:bodyDiv w:val="1"/>
      <w:marLeft w:val="0"/>
      <w:marRight w:val="0"/>
      <w:marTop w:val="0"/>
      <w:marBottom w:val="0"/>
      <w:divBdr>
        <w:top w:val="none" w:sz="0" w:space="0" w:color="auto"/>
        <w:left w:val="none" w:sz="0" w:space="0" w:color="auto"/>
        <w:bottom w:val="none" w:sz="0" w:space="0" w:color="auto"/>
        <w:right w:val="none" w:sz="0" w:space="0" w:color="auto"/>
      </w:divBdr>
    </w:div>
    <w:div w:id="1114591580">
      <w:bodyDiv w:val="1"/>
      <w:marLeft w:val="0"/>
      <w:marRight w:val="0"/>
      <w:marTop w:val="0"/>
      <w:marBottom w:val="0"/>
      <w:divBdr>
        <w:top w:val="none" w:sz="0" w:space="0" w:color="auto"/>
        <w:left w:val="none" w:sz="0" w:space="0" w:color="auto"/>
        <w:bottom w:val="none" w:sz="0" w:space="0" w:color="auto"/>
        <w:right w:val="none" w:sz="0" w:space="0" w:color="auto"/>
      </w:divBdr>
    </w:div>
    <w:div w:id="1494908780">
      <w:bodyDiv w:val="1"/>
      <w:marLeft w:val="0"/>
      <w:marRight w:val="0"/>
      <w:marTop w:val="0"/>
      <w:marBottom w:val="0"/>
      <w:divBdr>
        <w:top w:val="none" w:sz="0" w:space="0" w:color="auto"/>
        <w:left w:val="none" w:sz="0" w:space="0" w:color="auto"/>
        <w:bottom w:val="none" w:sz="0" w:space="0" w:color="auto"/>
        <w:right w:val="none" w:sz="0" w:space="0" w:color="auto"/>
      </w:divBdr>
    </w:div>
    <w:div w:id="2098557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6709</Characters>
  <Application>Microsoft Macintosh Word</Application>
  <DocSecurity>0</DocSecurity>
  <Lines>55</Lines>
  <Paragraphs>15</Paragraphs>
  <ScaleCrop>false</ScaleCrop>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Washburn</dc:creator>
  <cp:keywords/>
  <dc:description/>
  <cp:lastModifiedBy>Jocelyn Washburn</cp:lastModifiedBy>
  <cp:revision>1</cp:revision>
  <dcterms:created xsi:type="dcterms:W3CDTF">2018-06-04T16:48:00Z</dcterms:created>
  <dcterms:modified xsi:type="dcterms:W3CDTF">2018-06-04T16:49:00Z</dcterms:modified>
</cp:coreProperties>
</file>