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FE" w:rsidRPr="009A0202" w:rsidRDefault="009A0202" w:rsidP="009A0202">
      <w:pPr>
        <w:pStyle w:val="Heading1"/>
        <w:spacing w:before="0"/>
        <w:jc w:val="center"/>
      </w:pPr>
      <w:r w:rsidRPr="009A0202">
        <w:t>Activity Sort</w:t>
      </w:r>
    </w:p>
    <w:tbl>
      <w:tblPr>
        <w:tblStyle w:val="TableGrid"/>
        <w:tblW w:w="0" w:type="auto"/>
        <w:tblLook w:val="04A0" w:firstRow="1" w:lastRow="0" w:firstColumn="1" w:lastColumn="0" w:noHBand="0" w:noVBand="1"/>
      </w:tblPr>
      <w:tblGrid>
        <w:gridCol w:w="1458"/>
        <w:gridCol w:w="3177"/>
        <w:gridCol w:w="3177"/>
        <w:gridCol w:w="3177"/>
      </w:tblGrid>
      <w:tr w:rsidR="00C72872" w:rsidTr="00C72872">
        <w:trPr>
          <w:trHeight w:val="1473"/>
        </w:trPr>
        <w:tc>
          <w:tcPr>
            <w:tcW w:w="1458" w:type="dxa"/>
            <w:tcBorders>
              <w:top w:val="nil"/>
              <w:left w:val="nil"/>
            </w:tcBorders>
            <w:vAlign w:val="center"/>
          </w:tcPr>
          <w:p w:rsidR="00D37A75" w:rsidRDefault="00D37A75" w:rsidP="00E83A83">
            <w:pPr>
              <w:jc w:val="center"/>
            </w:pPr>
          </w:p>
          <w:p w:rsidR="009A0202" w:rsidRDefault="009A0202" w:rsidP="00E83A83">
            <w:pPr>
              <w:jc w:val="center"/>
            </w:pPr>
          </w:p>
          <w:p w:rsidR="009A0202" w:rsidRDefault="009A0202" w:rsidP="00E83A83">
            <w:pPr>
              <w:jc w:val="center"/>
            </w:pPr>
          </w:p>
        </w:tc>
        <w:tc>
          <w:tcPr>
            <w:tcW w:w="3177" w:type="dxa"/>
            <w:vAlign w:val="center"/>
          </w:tcPr>
          <w:p w:rsidR="00D37A75" w:rsidRDefault="00D37A75" w:rsidP="00E83A83">
            <w:pPr>
              <w:jc w:val="center"/>
            </w:pPr>
            <w:r>
              <w:t>LAUNCH</w:t>
            </w:r>
          </w:p>
        </w:tc>
        <w:tc>
          <w:tcPr>
            <w:tcW w:w="3177" w:type="dxa"/>
            <w:vAlign w:val="center"/>
          </w:tcPr>
          <w:p w:rsidR="00D37A75" w:rsidRDefault="00D37A75" w:rsidP="00E83A83">
            <w:pPr>
              <w:jc w:val="center"/>
            </w:pPr>
            <w:r>
              <w:t>FLOAT</w:t>
            </w:r>
          </w:p>
        </w:tc>
        <w:tc>
          <w:tcPr>
            <w:tcW w:w="3177" w:type="dxa"/>
            <w:vAlign w:val="center"/>
          </w:tcPr>
          <w:p w:rsidR="00D37A75" w:rsidRDefault="00D37A75" w:rsidP="00E83A83">
            <w:pPr>
              <w:jc w:val="center"/>
            </w:pPr>
            <w:r>
              <w:t>TIE UP</w:t>
            </w:r>
          </w:p>
        </w:tc>
      </w:tr>
      <w:tr w:rsidR="00D37A75" w:rsidTr="00C72872">
        <w:trPr>
          <w:trHeight w:val="2499"/>
        </w:trPr>
        <w:tc>
          <w:tcPr>
            <w:tcW w:w="1458" w:type="dxa"/>
            <w:vAlign w:val="center"/>
          </w:tcPr>
          <w:p w:rsidR="00C72872" w:rsidRDefault="00C72872" w:rsidP="00E83A83">
            <w:pPr>
              <w:jc w:val="center"/>
            </w:pPr>
            <w:r w:rsidRPr="00C72872">
              <w:rPr>
                <w:noProof/>
              </w:rPr>
              <w:drawing>
                <wp:anchor distT="0" distB="0" distL="114300" distR="114300" simplePos="0" relativeHeight="251659264" behindDoc="0" locked="0" layoutInCell="1" allowOverlap="1" wp14:anchorId="1404E6BD" wp14:editId="1B14915E">
                  <wp:simplePos x="0" y="0"/>
                  <wp:positionH relativeFrom="column">
                    <wp:posOffset>148590</wp:posOffset>
                  </wp:positionH>
                  <wp:positionV relativeFrom="paragraph">
                    <wp:posOffset>-414655</wp:posOffset>
                  </wp:positionV>
                  <wp:extent cx="564515" cy="572770"/>
                  <wp:effectExtent l="0" t="0" r="6985" b="0"/>
                  <wp:wrapNone/>
                  <wp:docPr id="106498" name="Picture 2" descr="MCj02444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8" name="Picture 2" descr="MCj024447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572770"/>
                          </a:xfrm>
                          <a:prstGeom prst="rect">
                            <a:avLst/>
                          </a:prstGeom>
                          <a:noFill/>
                          <a:extLst/>
                        </pic:spPr>
                      </pic:pic>
                    </a:graphicData>
                  </a:graphic>
                  <wp14:sizeRelH relativeFrom="margin">
                    <wp14:pctWidth>0</wp14:pctWidth>
                  </wp14:sizeRelH>
                  <wp14:sizeRelV relativeFrom="margin">
                    <wp14:pctHeight>0</wp14:pctHeight>
                  </wp14:sizeRelV>
                </wp:anchor>
              </w:drawing>
            </w:r>
          </w:p>
          <w:p w:rsidR="00D37A75" w:rsidRDefault="00D37A75" w:rsidP="00E83A83">
            <w:pPr>
              <w:jc w:val="center"/>
            </w:pPr>
            <w:r>
              <w:t>Create a Context</w:t>
            </w:r>
          </w:p>
        </w:tc>
        <w:tc>
          <w:tcPr>
            <w:tcW w:w="3177" w:type="dxa"/>
            <w:vAlign w:val="center"/>
          </w:tcPr>
          <w:p w:rsidR="00D37A75" w:rsidRDefault="00D37A75" w:rsidP="00E83A83">
            <w:pPr>
              <w:jc w:val="center"/>
            </w:pPr>
            <w:r>
              <w:t xml:space="preserve"> </w:t>
            </w:r>
          </w:p>
        </w:tc>
        <w:tc>
          <w:tcPr>
            <w:tcW w:w="3177" w:type="dxa"/>
            <w:vAlign w:val="center"/>
          </w:tcPr>
          <w:p w:rsidR="00D37A75" w:rsidRDefault="00D37A75" w:rsidP="00E83A83">
            <w:pPr>
              <w:jc w:val="center"/>
            </w:pPr>
          </w:p>
        </w:tc>
        <w:tc>
          <w:tcPr>
            <w:tcW w:w="3177" w:type="dxa"/>
            <w:vAlign w:val="center"/>
          </w:tcPr>
          <w:p w:rsidR="00D37A75" w:rsidRDefault="00D37A75" w:rsidP="00E83A83">
            <w:pPr>
              <w:jc w:val="center"/>
            </w:pPr>
          </w:p>
        </w:tc>
      </w:tr>
      <w:tr w:rsidR="00D37A75" w:rsidTr="00C72872">
        <w:trPr>
          <w:trHeight w:val="2499"/>
        </w:trPr>
        <w:tc>
          <w:tcPr>
            <w:tcW w:w="1458" w:type="dxa"/>
            <w:vAlign w:val="center"/>
          </w:tcPr>
          <w:p w:rsidR="00C72872" w:rsidRDefault="00C72872" w:rsidP="00E83A83">
            <w:pPr>
              <w:jc w:val="center"/>
            </w:pPr>
            <w:r w:rsidRPr="00C72872">
              <w:rPr>
                <w:noProof/>
              </w:rPr>
              <w:drawing>
                <wp:anchor distT="0" distB="0" distL="114300" distR="114300" simplePos="0" relativeHeight="251660288" behindDoc="0" locked="0" layoutInCell="1" allowOverlap="1" wp14:anchorId="7F19792B" wp14:editId="0F4A6567">
                  <wp:simplePos x="0" y="0"/>
                  <wp:positionH relativeFrom="column">
                    <wp:posOffset>136525</wp:posOffset>
                  </wp:positionH>
                  <wp:positionV relativeFrom="paragraph">
                    <wp:posOffset>-197485</wp:posOffset>
                  </wp:positionV>
                  <wp:extent cx="576580" cy="491490"/>
                  <wp:effectExtent l="0" t="0" r="0" b="3810"/>
                  <wp:wrapNone/>
                  <wp:docPr id="106499" name="Picture 3" descr="MCSY0128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9" name="Picture 3" descr="MCSY01285_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580" cy="491490"/>
                          </a:xfrm>
                          <a:prstGeom prst="rect">
                            <a:avLst/>
                          </a:prstGeom>
                          <a:noFill/>
                          <a:extLst/>
                        </pic:spPr>
                      </pic:pic>
                    </a:graphicData>
                  </a:graphic>
                  <wp14:sizeRelH relativeFrom="margin">
                    <wp14:pctWidth>0</wp14:pctWidth>
                  </wp14:sizeRelH>
                  <wp14:sizeRelV relativeFrom="margin">
                    <wp14:pctHeight>0</wp14:pctHeight>
                  </wp14:sizeRelV>
                </wp:anchor>
              </w:drawing>
            </w:r>
          </w:p>
          <w:p w:rsidR="00C72872" w:rsidRDefault="00C72872" w:rsidP="00E83A83">
            <w:pPr>
              <w:jc w:val="center"/>
            </w:pPr>
          </w:p>
          <w:p w:rsidR="00D37A75" w:rsidRDefault="00D37A75" w:rsidP="00E83A83">
            <w:pPr>
              <w:jc w:val="center"/>
            </w:pPr>
            <w:r>
              <w:t>Recognize Content Structures</w:t>
            </w:r>
          </w:p>
        </w:tc>
        <w:tc>
          <w:tcPr>
            <w:tcW w:w="3177" w:type="dxa"/>
            <w:vAlign w:val="center"/>
          </w:tcPr>
          <w:p w:rsidR="00D37A75" w:rsidRDefault="00D37A75" w:rsidP="00E83A83">
            <w:pPr>
              <w:jc w:val="center"/>
            </w:pPr>
          </w:p>
        </w:tc>
        <w:tc>
          <w:tcPr>
            <w:tcW w:w="3177" w:type="dxa"/>
            <w:vAlign w:val="center"/>
          </w:tcPr>
          <w:p w:rsidR="00D37A75" w:rsidRDefault="00D37A75" w:rsidP="00E83A83">
            <w:pPr>
              <w:jc w:val="center"/>
            </w:pPr>
          </w:p>
        </w:tc>
        <w:tc>
          <w:tcPr>
            <w:tcW w:w="3177" w:type="dxa"/>
            <w:vAlign w:val="center"/>
          </w:tcPr>
          <w:p w:rsidR="00D37A75" w:rsidRDefault="00D37A75" w:rsidP="00E83A83">
            <w:pPr>
              <w:jc w:val="center"/>
            </w:pPr>
          </w:p>
        </w:tc>
      </w:tr>
      <w:tr w:rsidR="00D37A75" w:rsidTr="00C72872">
        <w:trPr>
          <w:trHeight w:val="2499"/>
        </w:trPr>
        <w:tc>
          <w:tcPr>
            <w:tcW w:w="1458" w:type="dxa"/>
            <w:vAlign w:val="center"/>
          </w:tcPr>
          <w:p w:rsidR="00C72872" w:rsidRDefault="00C72872" w:rsidP="00E83A83">
            <w:pPr>
              <w:jc w:val="center"/>
            </w:pPr>
            <w:r w:rsidRPr="00C72872">
              <w:rPr>
                <w:noProof/>
              </w:rPr>
              <w:drawing>
                <wp:anchor distT="0" distB="0" distL="114300" distR="114300" simplePos="0" relativeHeight="251661312" behindDoc="0" locked="0" layoutInCell="1" allowOverlap="1" wp14:anchorId="3420E0C8" wp14:editId="6C5C339E">
                  <wp:simplePos x="0" y="0"/>
                  <wp:positionH relativeFrom="column">
                    <wp:posOffset>87630</wp:posOffset>
                  </wp:positionH>
                  <wp:positionV relativeFrom="paragraph">
                    <wp:posOffset>-168910</wp:posOffset>
                  </wp:positionV>
                  <wp:extent cx="621030" cy="572770"/>
                  <wp:effectExtent l="0" t="0" r="7620" b="0"/>
                  <wp:wrapNone/>
                  <wp:docPr id="106500" name="Picture 4" descr="MCSY0025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00" name="Picture 4" descr="MCSY00259_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572770"/>
                          </a:xfrm>
                          <a:prstGeom prst="rect">
                            <a:avLst/>
                          </a:prstGeom>
                          <a:noFill/>
                          <a:extLst/>
                        </pic:spPr>
                      </pic:pic>
                    </a:graphicData>
                  </a:graphic>
                  <wp14:sizeRelH relativeFrom="margin">
                    <wp14:pctWidth>0</wp14:pctWidth>
                  </wp14:sizeRelH>
                  <wp14:sizeRelV relativeFrom="margin">
                    <wp14:pctHeight>0</wp14:pctHeight>
                  </wp14:sizeRelV>
                </wp:anchor>
              </w:drawing>
            </w:r>
          </w:p>
          <w:p w:rsidR="00C72872" w:rsidRDefault="00C72872" w:rsidP="00E83A83">
            <w:pPr>
              <w:jc w:val="center"/>
            </w:pPr>
          </w:p>
          <w:p w:rsidR="00C72872" w:rsidRDefault="00C72872" w:rsidP="00E83A83">
            <w:pPr>
              <w:jc w:val="center"/>
            </w:pPr>
          </w:p>
          <w:p w:rsidR="00D37A75" w:rsidRDefault="00D37A75" w:rsidP="00E83A83">
            <w:pPr>
              <w:jc w:val="center"/>
            </w:pPr>
            <w:r>
              <w:t>Acknowledge Unit Relationships</w:t>
            </w:r>
          </w:p>
        </w:tc>
        <w:tc>
          <w:tcPr>
            <w:tcW w:w="3177" w:type="dxa"/>
            <w:vAlign w:val="center"/>
          </w:tcPr>
          <w:p w:rsidR="00D37A75" w:rsidRDefault="00D37A75" w:rsidP="00E83A83">
            <w:pPr>
              <w:jc w:val="center"/>
            </w:pPr>
          </w:p>
        </w:tc>
        <w:tc>
          <w:tcPr>
            <w:tcW w:w="3177" w:type="dxa"/>
            <w:vAlign w:val="center"/>
          </w:tcPr>
          <w:p w:rsidR="00D37A75" w:rsidRDefault="00D37A75" w:rsidP="00E83A83">
            <w:pPr>
              <w:jc w:val="center"/>
            </w:pPr>
          </w:p>
        </w:tc>
        <w:tc>
          <w:tcPr>
            <w:tcW w:w="3177" w:type="dxa"/>
            <w:vAlign w:val="center"/>
          </w:tcPr>
          <w:p w:rsidR="00D37A75" w:rsidRDefault="00D37A75" w:rsidP="00E83A83">
            <w:pPr>
              <w:jc w:val="center"/>
            </w:pPr>
          </w:p>
        </w:tc>
      </w:tr>
      <w:tr w:rsidR="00D37A75" w:rsidTr="00C72872">
        <w:trPr>
          <w:trHeight w:val="2499"/>
        </w:trPr>
        <w:tc>
          <w:tcPr>
            <w:tcW w:w="1458" w:type="dxa"/>
            <w:vAlign w:val="center"/>
          </w:tcPr>
          <w:p w:rsidR="00C72872" w:rsidRDefault="00C72872" w:rsidP="00E83A83">
            <w:pPr>
              <w:jc w:val="center"/>
            </w:pPr>
            <w:r w:rsidRPr="00C72872">
              <w:rPr>
                <w:noProof/>
              </w:rPr>
              <w:drawing>
                <wp:anchor distT="0" distB="0" distL="114300" distR="114300" simplePos="0" relativeHeight="251662336" behindDoc="0" locked="0" layoutInCell="1" allowOverlap="1" wp14:anchorId="283521DF" wp14:editId="19612A07">
                  <wp:simplePos x="0" y="0"/>
                  <wp:positionH relativeFrom="column">
                    <wp:posOffset>186690</wp:posOffset>
                  </wp:positionH>
                  <wp:positionV relativeFrom="paragraph">
                    <wp:posOffset>-306070</wp:posOffset>
                  </wp:positionV>
                  <wp:extent cx="475615" cy="608330"/>
                  <wp:effectExtent l="0" t="0" r="635" b="1270"/>
                  <wp:wrapNone/>
                  <wp:docPr id="106501" name="Picture 5" descr="MCSY01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01" name="Picture 5" descr="MCSY01124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608330"/>
                          </a:xfrm>
                          <a:prstGeom prst="rect">
                            <a:avLst/>
                          </a:prstGeom>
                          <a:noFill/>
                          <a:extLst/>
                        </pic:spPr>
                      </pic:pic>
                    </a:graphicData>
                  </a:graphic>
                  <wp14:sizeRelH relativeFrom="margin">
                    <wp14:pctWidth>0</wp14:pctWidth>
                  </wp14:sizeRelH>
                  <wp14:sizeRelV relativeFrom="margin">
                    <wp14:pctHeight>0</wp14:pctHeight>
                  </wp14:sizeRelV>
                </wp:anchor>
              </w:drawing>
            </w:r>
          </w:p>
          <w:p w:rsidR="00C72872" w:rsidRDefault="00C72872" w:rsidP="00E83A83">
            <w:pPr>
              <w:jc w:val="center"/>
            </w:pPr>
          </w:p>
          <w:p w:rsidR="00D37A75" w:rsidRDefault="00D37A75" w:rsidP="00E83A83">
            <w:pPr>
              <w:jc w:val="center"/>
            </w:pPr>
            <w:r>
              <w:t>Frame Unit Questions</w:t>
            </w:r>
          </w:p>
        </w:tc>
        <w:tc>
          <w:tcPr>
            <w:tcW w:w="3177" w:type="dxa"/>
            <w:vAlign w:val="center"/>
          </w:tcPr>
          <w:p w:rsidR="00D37A75" w:rsidRDefault="00D37A75" w:rsidP="00E83A83">
            <w:pPr>
              <w:jc w:val="center"/>
            </w:pPr>
          </w:p>
        </w:tc>
        <w:tc>
          <w:tcPr>
            <w:tcW w:w="3177" w:type="dxa"/>
            <w:vAlign w:val="center"/>
          </w:tcPr>
          <w:p w:rsidR="00D37A75" w:rsidRDefault="00D37A75" w:rsidP="00E83A83">
            <w:pPr>
              <w:jc w:val="center"/>
            </w:pPr>
          </w:p>
        </w:tc>
        <w:tc>
          <w:tcPr>
            <w:tcW w:w="3177" w:type="dxa"/>
            <w:vAlign w:val="center"/>
          </w:tcPr>
          <w:p w:rsidR="00D37A75" w:rsidRDefault="00D37A75" w:rsidP="00E83A83">
            <w:pPr>
              <w:jc w:val="center"/>
            </w:pPr>
          </w:p>
        </w:tc>
      </w:tr>
      <w:tr w:rsidR="00D37A75" w:rsidTr="00C72872">
        <w:trPr>
          <w:trHeight w:val="2499"/>
        </w:trPr>
        <w:tc>
          <w:tcPr>
            <w:tcW w:w="1458" w:type="dxa"/>
            <w:vAlign w:val="center"/>
          </w:tcPr>
          <w:p w:rsidR="00C72872" w:rsidRDefault="00C72872" w:rsidP="00E83A83">
            <w:pPr>
              <w:jc w:val="center"/>
            </w:pPr>
            <w:r w:rsidRPr="00C72872">
              <w:rPr>
                <w:noProof/>
              </w:rPr>
              <w:drawing>
                <wp:anchor distT="0" distB="0" distL="114300" distR="114300" simplePos="0" relativeHeight="251663360" behindDoc="0" locked="0" layoutInCell="1" allowOverlap="1" wp14:anchorId="3F9602FE" wp14:editId="78FDA9CE">
                  <wp:simplePos x="0" y="0"/>
                  <wp:positionH relativeFrom="column">
                    <wp:posOffset>234950</wp:posOffset>
                  </wp:positionH>
                  <wp:positionV relativeFrom="paragraph">
                    <wp:posOffset>-297815</wp:posOffset>
                  </wp:positionV>
                  <wp:extent cx="394970" cy="512445"/>
                  <wp:effectExtent l="0" t="0" r="5080" b="1905"/>
                  <wp:wrapNone/>
                  <wp:docPr id="106502" name="Picture 6" descr="MCSY003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02" name="Picture 6" descr="MCSY0032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970" cy="512445"/>
                          </a:xfrm>
                          <a:prstGeom prst="rect">
                            <a:avLst/>
                          </a:prstGeom>
                          <a:noFill/>
                          <a:extLst/>
                        </pic:spPr>
                      </pic:pic>
                    </a:graphicData>
                  </a:graphic>
                  <wp14:sizeRelH relativeFrom="margin">
                    <wp14:pctWidth>0</wp14:pctWidth>
                  </wp14:sizeRelH>
                  <wp14:sizeRelV relativeFrom="margin">
                    <wp14:pctHeight>0</wp14:pctHeight>
                  </wp14:sizeRelV>
                </wp:anchor>
              </w:drawing>
            </w:r>
          </w:p>
          <w:p w:rsidR="00C72872" w:rsidRDefault="00C72872" w:rsidP="00E83A83">
            <w:pPr>
              <w:jc w:val="center"/>
            </w:pPr>
          </w:p>
          <w:p w:rsidR="00D37A75" w:rsidRDefault="00D37A75" w:rsidP="00E83A83">
            <w:pPr>
              <w:jc w:val="center"/>
            </w:pPr>
            <w:r>
              <w:t>Tie Content to Tasks</w:t>
            </w:r>
          </w:p>
        </w:tc>
        <w:tc>
          <w:tcPr>
            <w:tcW w:w="3177" w:type="dxa"/>
            <w:vAlign w:val="center"/>
          </w:tcPr>
          <w:p w:rsidR="00D37A75" w:rsidRDefault="00D37A75" w:rsidP="00E83A83">
            <w:pPr>
              <w:jc w:val="center"/>
            </w:pPr>
          </w:p>
        </w:tc>
        <w:tc>
          <w:tcPr>
            <w:tcW w:w="3177" w:type="dxa"/>
            <w:vAlign w:val="center"/>
          </w:tcPr>
          <w:p w:rsidR="00D37A75" w:rsidRDefault="00D37A75" w:rsidP="00E83A83">
            <w:pPr>
              <w:jc w:val="center"/>
            </w:pPr>
          </w:p>
        </w:tc>
        <w:tc>
          <w:tcPr>
            <w:tcW w:w="3177" w:type="dxa"/>
            <w:vAlign w:val="center"/>
          </w:tcPr>
          <w:p w:rsidR="00D37A75" w:rsidRDefault="00D37A75" w:rsidP="00E83A83">
            <w:pPr>
              <w:jc w:val="center"/>
            </w:pPr>
          </w:p>
        </w:tc>
      </w:tr>
    </w:tbl>
    <w:p w:rsidR="009A0202" w:rsidRDefault="009A0202" w:rsidP="009A0202">
      <w:pPr>
        <w:pStyle w:val="ListParagraph"/>
        <w:numPr>
          <w:ilvl w:val="0"/>
          <w:numId w:val="2"/>
        </w:numPr>
        <w:spacing w:line="360" w:lineRule="auto"/>
        <w:ind w:left="342"/>
      </w:pPr>
      <w:r>
        <w:lastRenderedPageBreak/>
        <w:t>Add and/or revise unit questions</w:t>
      </w:r>
    </w:p>
    <w:p w:rsidR="009A0202" w:rsidRDefault="009A0202" w:rsidP="009A0202">
      <w:pPr>
        <w:pStyle w:val="ListParagraph"/>
        <w:numPr>
          <w:ilvl w:val="0"/>
          <w:numId w:val="2"/>
        </w:numPr>
        <w:spacing w:line="360" w:lineRule="auto"/>
        <w:ind w:left="342"/>
      </w:pPr>
      <w:r>
        <w:t>Identify what will be in the next unit and how the current unit fits with upcoming topics</w:t>
      </w:r>
    </w:p>
    <w:p w:rsidR="009A0202" w:rsidRDefault="009A0202" w:rsidP="009A0202">
      <w:pPr>
        <w:pStyle w:val="ListParagraph"/>
        <w:numPr>
          <w:ilvl w:val="0"/>
          <w:numId w:val="2"/>
        </w:numPr>
        <w:spacing w:line="360" w:lineRule="auto"/>
        <w:ind w:left="342"/>
      </w:pPr>
      <w:r>
        <w:t>Add subtopics and line labels to the expanded unit map</w:t>
      </w:r>
    </w:p>
    <w:p w:rsidR="009A0202" w:rsidRDefault="009A0202" w:rsidP="009A0202">
      <w:pPr>
        <w:pStyle w:val="ListParagraph"/>
        <w:numPr>
          <w:ilvl w:val="0"/>
          <w:numId w:val="2"/>
        </w:numPr>
        <w:spacing w:line="360" w:lineRule="auto"/>
        <w:ind w:left="342"/>
      </w:pPr>
      <w:r>
        <w:t>Identify where on the unit map the part of the unit currently being covered is located and discuss how it relates to previous parts of the unit and to the bigger picture</w:t>
      </w:r>
    </w:p>
    <w:p w:rsidR="009A0202" w:rsidRDefault="009A0202" w:rsidP="009A0202">
      <w:pPr>
        <w:pStyle w:val="ListParagraph"/>
        <w:numPr>
          <w:ilvl w:val="0"/>
          <w:numId w:val="2"/>
        </w:numPr>
        <w:spacing w:line="360" w:lineRule="auto"/>
        <w:ind w:left="342"/>
      </w:pPr>
      <w:r>
        <w:t>Assign self-test question reflection as “ticket out the door”</w:t>
      </w:r>
    </w:p>
    <w:p w:rsidR="009A0202" w:rsidRDefault="009A0202" w:rsidP="009A0202">
      <w:pPr>
        <w:pStyle w:val="ListParagraph"/>
        <w:numPr>
          <w:ilvl w:val="0"/>
          <w:numId w:val="2"/>
        </w:numPr>
        <w:spacing w:line="360" w:lineRule="auto"/>
        <w:ind w:left="342"/>
      </w:pPr>
      <w:r>
        <w:t>List “best guess” dates for at least some of the tasks</w:t>
      </w:r>
    </w:p>
    <w:p w:rsidR="009A0202" w:rsidRDefault="009A0202" w:rsidP="009A0202">
      <w:pPr>
        <w:pStyle w:val="ListParagraph"/>
        <w:numPr>
          <w:ilvl w:val="0"/>
          <w:numId w:val="2"/>
        </w:numPr>
        <w:spacing w:line="360" w:lineRule="auto"/>
        <w:ind w:left="342"/>
      </w:pPr>
      <w:r>
        <w:t>Card sort – give students details and have them arrange them under the appropriate main concepts</w:t>
      </w:r>
    </w:p>
    <w:p w:rsidR="009A0202" w:rsidRDefault="009A0202" w:rsidP="009A0202">
      <w:pPr>
        <w:pStyle w:val="ListParagraph"/>
        <w:numPr>
          <w:ilvl w:val="0"/>
          <w:numId w:val="2"/>
        </w:numPr>
        <w:spacing w:line="360" w:lineRule="auto"/>
        <w:ind w:left="342"/>
      </w:pPr>
      <w:r>
        <w:t>List assignments in the general sequence they will be completed</w:t>
      </w:r>
    </w:p>
    <w:p w:rsidR="009A0202" w:rsidRDefault="009A0202" w:rsidP="009A0202">
      <w:pPr>
        <w:pStyle w:val="ListParagraph"/>
        <w:numPr>
          <w:ilvl w:val="0"/>
          <w:numId w:val="2"/>
        </w:numPr>
        <w:spacing w:line="360" w:lineRule="auto"/>
        <w:ind w:left="342"/>
      </w:pPr>
      <w:r>
        <w:t>Challenge students to create their own personal unit map</w:t>
      </w:r>
    </w:p>
    <w:p w:rsidR="009A0202" w:rsidRDefault="009A0202" w:rsidP="009A0202">
      <w:pPr>
        <w:pStyle w:val="ListParagraph"/>
        <w:numPr>
          <w:ilvl w:val="0"/>
          <w:numId w:val="2"/>
        </w:numPr>
        <w:spacing w:line="360" w:lineRule="auto"/>
        <w:ind w:left="342"/>
      </w:pPr>
      <w:r>
        <w:t>Name &amp; review the last unit</w:t>
      </w:r>
    </w:p>
    <w:p w:rsidR="009A0202" w:rsidRDefault="009A0202" w:rsidP="009A0202">
      <w:pPr>
        <w:pStyle w:val="ListParagraph"/>
        <w:numPr>
          <w:ilvl w:val="0"/>
          <w:numId w:val="2"/>
        </w:numPr>
        <w:spacing w:line="360" w:lineRule="auto"/>
        <w:ind w:left="342"/>
      </w:pPr>
      <w:r>
        <w:t>Check the status of assignments, revise dates as needed</w:t>
      </w:r>
    </w:p>
    <w:p w:rsidR="009A0202" w:rsidRDefault="009A0202" w:rsidP="009A0202">
      <w:pPr>
        <w:pStyle w:val="ListParagraph"/>
        <w:numPr>
          <w:ilvl w:val="0"/>
          <w:numId w:val="2"/>
        </w:numPr>
        <w:spacing w:line="360" w:lineRule="auto"/>
        <w:ind w:left="342"/>
      </w:pPr>
      <w:r>
        <w:t>Name the current unit</w:t>
      </w:r>
    </w:p>
    <w:p w:rsidR="009A0202" w:rsidRDefault="009A0202" w:rsidP="009A0202">
      <w:pPr>
        <w:pStyle w:val="ListParagraph"/>
        <w:numPr>
          <w:ilvl w:val="0"/>
          <w:numId w:val="2"/>
        </w:numPr>
        <w:spacing w:line="360" w:lineRule="auto"/>
        <w:ind w:left="342"/>
      </w:pPr>
      <w:r>
        <w:t>Check to be sure there is at least one question for each unit relationship listed</w:t>
      </w:r>
    </w:p>
    <w:p w:rsidR="009A0202" w:rsidRPr="002E24FC" w:rsidRDefault="009A0202" w:rsidP="009A0202">
      <w:pPr>
        <w:pStyle w:val="ListParagraph"/>
        <w:numPr>
          <w:ilvl w:val="0"/>
          <w:numId w:val="2"/>
        </w:numPr>
        <w:spacing w:line="360" w:lineRule="auto"/>
        <w:ind w:left="342"/>
      </w:pPr>
      <w:r>
        <w:t xml:space="preserve">Provide a unit paraphrase that reflects what the unit is </w:t>
      </w:r>
      <w:r w:rsidRPr="00D37A75">
        <w:rPr>
          <w:i/>
        </w:rPr>
        <w:t xml:space="preserve">really </w:t>
      </w:r>
      <w:r>
        <w:t>about in language every student can understand</w:t>
      </w:r>
    </w:p>
    <w:p w:rsidR="009A0202" w:rsidRDefault="009A0202" w:rsidP="009A0202">
      <w:pPr>
        <w:pStyle w:val="ListParagraph"/>
        <w:numPr>
          <w:ilvl w:val="0"/>
          <w:numId w:val="2"/>
        </w:numPr>
        <w:spacing w:line="360" w:lineRule="auto"/>
        <w:ind w:left="342"/>
      </w:pPr>
      <w:r>
        <w:t>Create a content map</w:t>
      </w:r>
    </w:p>
    <w:p w:rsidR="009A0202" w:rsidRDefault="009A0202" w:rsidP="009A0202">
      <w:pPr>
        <w:pStyle w:val="ListParagraph"/>
        <w:numPr>
          <w:ilvl w:val="0"/>
          <w:numId w:val="2"/>
        </w:numPr>
        <w:spacing w:line="360" w:lineRule="auto"/>
        <w:ind w:left="342"/>
      </w:pPr>
      <w:r>
        <w:t>Relate the central idea of the unit (unit paraphrase) to students through a “grabber” (a story, analogy, presentation or other type of teaching device that makes the big idea interest, relevant, and more comprehensible for students)</w:t>
      </w:r>
    </w:p>
    <w:p w:rsidR="009A0202" w:rsidRDefault="009A0202" w:rsidP="009A0202">
      <w:pPr>
        <w:pStyle w:val="ListParagraph"/>
        <w:numPr>
          <w:ilvl w:val="0"/>
          <w:numId w:val="2"/>
        </w:numPr>
        <w:spacing w:line="360" w:lineRule="auto"/>
        <w:ind w:left="342"/>
      </w:pPr>
      <w:r>
        <w:t>Discuss  how well tasks are help students learn the content, revising as needed</w:t>
      </w:r>
    </w:p>
    <w:p w:rsidR="009A0202" w:rsidRDefault="009A0202" w:rsidP="009A0202">
      <w:pPr>
        <w:pStyle w:val="ListParagraph"/>
        <w:numPr>
          <w:ilvl w:val="0"/>
          <w:numId w:val="2"/>
        </w:numPr>
        <w:spacing w:line="360" w:lineRule="auto"/>
        <w:ind w:left="342"/>
      </w:pPr>
      <w:r>
        <w:t>Review the bigger picture or major course concepts that relate to the current unit</w:t>
      </w:r>
    </w:p>
    <w:p w:rsidR="009A0202" w:rsidRDefault="009A0202" w:rsidP="009A0202">
      <w:pPr>
        <w:pStyle w:val="ListParagraph"/>
        <w:numPr>
          <w:ilvl w:val="0"/>
          <w:numId w:val="2"/>
        </w:numPr>
        <w:spacing w:line="360" w:lineRule="auto"/>
        <w:ind w:left="342"/>
      </w:pPr>
      <w:r>
        <w:t>Discuss topics from previous units or background knowledge that support information in the current unit</w:t>
      </w:r>
    </w:p>
    <w:p w:rsidR="009A0202" w:rsidRDefault="009A0202" w:rsidP="009A0202">
      <w:pPr>
        <w:pStyle w:val="ListParagraph"/>
        <w:numPr>
          <w:ilvl w:val="0"/>
          <w:numId w:val="2"/>
        </w:numPr>
        <w:spacing w:line="360" w:lineRule="auto"/>
        <w:ind w:left="342"/>
      </w:pPr>
      <w:r>
        <w:t>Students use the UO as a guide for writing a unit summary and/or reflection.</w:t>
      </w:r>
    </w:p>
    <w:p w:rsidR="009A0202" w:rsidRDefault="009A0202" w:rsidP="009A0202">
      <w:pPr>
        <w:pStyle w:val="ListParagraph"/>
        <w:numPr>
          <w:ilvl w:val="0"/>
          <w:numId w:val="2"/>
        </w:numPr>
        <w:spacing w:line="360" w:lineRule="auto"/>
        <w:ind w:left="342"/>
      </w:pPr>
      <w:r>
        <w:t>Generate with students  a set of questions that can be used to check comprehension</w:t>
      </w:r>
    </w:p>
    <w:p w:rsidR="009A0202" w:rsidRDefault="009A0202" w:rsidP="009A0202">
      <w:pPr>
        <w:pStyle w:val="ListParagraph"/>
        <w:numPr>
          <w:ilvl w:val="0"/>
          <w:numId w:val="2"/>
        </w:numPr>
        <w:spacing w:line="360" w:lineRule="auto"/>
        <w:ind w:left="342"/>
      </w:pPr>
      <w:r>
        <w:t>Use the UO as part of the unit assessment.</w:t>
      </w:r>
    </w:p>
    <w:p w:rsidR="009A0202" w:rsidRDefault="009A0202" w:rsidP="009A0202">
      <w:pPr>
        <w:pStyle w:val="ListParagraph"/>
        <w:numPr>
          <w:ilvl w:val="0"/>
          <w:numId w:val="2"/>
        </w:numPr>
        <w:spacing w:line="360" w:lineRule="auto"/>
        <w:ind w:left="342"/>
      </w:pPr>
      <w:r>
        <w:t>Give students cards with details and main ideas of the unit and have them sort appropriately.</w:t>
      </w:r>
    </w:p>
    <w:p w:rsidR="009A0202" w:rsidRDefault="009A0202" w:rsidP="009A0202">
      <w:pPr>
        <w:pStyle w:val="ListParagraph"/>
        <w:numPr>
          <w:ilvl w:val="0"/>
          <w:numId w:val="2"/>
        </w:numPr>
        <w:spacing w:line="360" w:lineRule="auto"/>
        <w:ind w:left="342"/>
      </w:pPr>
      <w:r>
        <w:t>Use a variety of graphic organizers (cause/effect, hierarchical, sequential, etc.) to expand &amp; illustrate major concepts within the unit</w:t>
      </w:r>
    </w:p>
    <w:p w:rsidR="009A0202" w:rsidRDefault="009A0202" w:rsidP="009A0202">
      <w:pPr>
        <w:pStyle w:val="ListParagraph"/>
        <w:numPr>
          <w:ilvl w:val="0"/>
          <w:numId w:val="2"/>
        </w:numPr>
        <w:spacing w:line="360" w:lineRule="auto"/>
        <w:ind w:left="342"/>
      </w:pPr>
      <w:r>
        <w:t>Hand out blank unit maps &amp; have students illustrate each main topic rather than using words.</w:t>
      </w:r>
    </w:p>
    <w:p w:rsidR="009A0202" w:rsidRDefault="009A0202" w:rsidP="009A0202">
      <w:pPr>
        <w:pStyle w:val="ListParagraph"/>
        <w:numPr>
          <w:ilvl w:val="0"/>
          <w:numId w:val="2"/>
        </w:numPr>
        <w:spacing w:line="360" w:lineRule="auto"/>
        <w:ind w:left="342"/>
      </w:pPr>
      <w:r>
        <w:t>Use the unit map to illustrate what’s been covered, what’s yet to come</w:t>
      </w:r>
    </w:p>
    <w:p w:rsidR="009A0202" w:rsidRDefault="009A0202" w:rsidP="009A0202">
      <w:pPr>
        <w:pStyle w:val="ListParagraph"/>
        <w:numPr>
          <w:ilvl w:val="0"/>
          <w:numId w:val="2"/>
        </w:numPr>
        <w:spacing w:line="360" w:lineRule="auto"/>
        <w:ind w:left="342"/>
      </w:pPr>
      <w:r>
        <w:t>Have students fill in line labels</w:t>
      </w:r>
    </w:p>
    <w:p w:rsidR="009A0202" w:rsidRDefault="009A0202" w:rsidP="009A0202">
      <w:pPr>
        <w:pStyle w:val="ListParagraph"/>
        <w:numPr>
          <w:ilvl w:val="0"/>
          <w:numId w:val="2"/>
        </w:numPr>
        <w:spacing w:line="360" w:lineRule="auto"/>
        <w:ind w:left="342"/>
      </w:pPr>
      <w:r>
        <w:t>Have students re-construct the entire unit map from memory with line labels (visually or verbally)</w:t>
      </w:r>
    </w:p>
    <w:p w:rsidR="009A0202" w:rsidRDefault="009A0202" w:rsidP="009A0202">
      <w:pPr>
        <w:pStyle w:val="ListParagraph"/>
        <w:numPr>
          <w:ilvl w:val="0"/>
          <w:numId w:val="2"/>
        </w:numPr>
        <w:spacing w:line="360" w:lineRule="auto"/>
        <w:ind w:left="342"/>
      </w:pPr>
      <w:r>
        <w:t>Have students represent the unit relationships in their unit map</w:t>
      </w:r>
    </w:p>
    <w:p w:rsidR="009A0202" w:rsidRDefault="009A0202" w:rsidP="009A0202">
      <w:pPr>
        <w:pStyle w:val="ListParagraph"/>
        <w:numPr>
          <w:ilvl w:val="0"/>
          <w:numId w:val="2"/>
        </w:numPr>
        <w:spacing w:line="360" w:lineRule="auto"/>
        <w:ind w:left="342"/>
      </w:pPr>
      <w:r>
        <w:t>Identify how each task is related to learn the content shown in the unit map</w:t>
      </w:r>
    </w:p>
    <w:p w:rsidR="009A0202" w:rsidRDefault="009A0202" w:rsidP="009A0202">
      <w:pPr>
        <w:pStyle w:val="ListParagraph"/>
        <w:numPr>
          <w:ilvl w:val="0"/>
          <w:numId w:val="2"/>
        </w:numPr>
        <w:spacing w:line="360" w:lineRule="auto"/>
        <w:ind w:left="342"/>
      </w:pPr>
      <w:r>
        <w:t>Identify possible relationships that might be important in the unit</w:t>
      </w:r>
    </w:p>
    <w:p w:rsidR="009A0202" w:rsidRDefault="009A0202" w:rsidP="009A0202">
      <w:pPr>
        <w:pStyle w:val="ListParagraph"/>
        <w:numPr>
          <w:ilvl w:val="0"/>
          <w:numId w:val="2"/>
        </w:numPr>
        <w:spacing w:line="360" w:lineRule="auto"/>
        <w:ind w:left="342"/>
      </w:pPr>
      <w:r>
        <w:t>__________________________________________________________________________________</w:t>
      </w:r>
    </w:p>
    <w:p w:rsidR="00D37A75" w:rsidRDefault="009A0202" w:rsidP="009A0202">
      <w:pPr>
        <w:pStyle w:val="ListParagraph"/>
        <w:numPr>
          <w:ilvl w:val="0"/>
          <w:numId w:val="2"/>
        </w:numPr>
        <w:spacing w:line="360" w:lineRule="auto"/>
        <w:ind w:left="342"/>
      </w:pPr>
      <w:bookmarkStart w:id="0" w:name="_GoBack"/>
      <w:bookmarkEnd w:id="0"/>
      <w:r>
        <w:t>__________________________________________________________________________________</w:t>
      </w:r>
    </w:p>
    <w:sectPr w:rsidR="00D37A75" w:rsidSect="00D37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51C08"/>
    <w:multiLevelType w:val="hybridMultilevel"/>
    <w:tmpl w:val="14EE4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821AF"/>
    <w:multiLevelType w:val="hybridMultilevel"/>
    <w:tmpl w:val="C4CE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FC"/>
    <w:rsid w:val="00101CFE"/>
    <w:rsid w:val="002E24FC"/>
    <w:rsid w:val="007D3A9E"/>
    <w:rsid w:val="008F528F"/>
    <w:rsid w:val="009A0202"/>
    <w:rsid w:val="00C72872"/>
    <w:rsid w:val="00D3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FC"/>
  </w:style>
  <w:style w:type="paragraph" w:styleId="Heading1">
    <w:name w:val="heading 1"/>
    <w:basedOn w:val="Normal"/>
    <w:next w:val="Normal"/>
    <w:link w:val="Heading1Char"/>
    <w:uiPriority w:val="9"/>
    <w:qFormat/>
    <w:rsid w:val="009A02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A75"/>
    <w:pPr>
      <w:ind w:left="720"/>
      <w:contextualSpacing/>
    </w:pPr>
  </w:style>
  <w:style w:type="paragraph" w:styleId="Title">
    <w:name w:val="Title"/>
    <w:basedOn w:val="Normal"/>
    <w:next w:val="Normal"/>
    <w:link w:val="TitleChar"/>
    <w:uiPriority w:val="10"/>
    <w:qFormat/>
    <w:rsid w:val="009A02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02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A020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FC"/>
  </w:style>
  <w:style w:type="paragraph" w:styleId="Heading1">
    <w:name w:val="heading 1"/>
    <w:basedOn w:val="Normal"/>
    <w:next w:val="Normal"/>
    <w:link w:val="Heading1Char"/>
    <w:uiPriority w:val="9"/>
    <w:qFormat/>
    <w:rsid w:val="009A02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A75"/>
    <w:pPr>
      <w:ind w:left="720"/>
      <w:contextualSpacing/>
    </w:pPr>
  </w:style>
  <w:style w:type="paragraph" w:styleId="Title">
    <w:name w:val="Title"/>
    <w:basedOn w:val="Normal"/>
    <w:next w:val="Normal"/>
    <w:link w:val="TitleChar"/>
    <w:uiPriority w:val="10"/>
    <w:qFormat/>
    <w:rsid w:val="009A02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02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A02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Mossburg</dc:creator>
  <cp:lastModifiedBy>Mossburg</cp:lastModifiedBy>
  <cp:revision>3</cp:revision>
  <dcterms:created xsi:type="dcterms:W3CDTF">2014-09-13T12:43:00Z</dcterms:created>
  <dcterms:modified xsi:type="dcterms:W3CDTF">2014-09-13T21:36:00Z</dcterms:modified>
</cp:coreProperties>
</file>